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1" w:rsidRDefault="00DB6AFE" w:rsidP="00656381">
      <w:r>
        <w:rPr>
          <w:noProof/>
          <w:lang w:eastAsia="en-GB"/>
        </w:rPr>
        <w:drawing>
          <wp:inline distT="0" distB="0" distL="0" distR="0" wp14:anchorId="30A14A78" wp14:editId="30A14A79">
            <wp:extent cx="609600" cy="762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pic:spPr>
                </pic:pic>
              </a:graphicData>
            </a:graphic>
          </wp:inline>
        </w:drawing>
      </w:r>
    </w:p>
    <w:p w:rsidR="00C66B09" w:rsidRDefault="00C66B09" w:rsidP="00C66B09">
      <w:pPr>
        <w:ind w:left="1701" w:firstLine="567"/>
        <w:rPr>
          <w:b/>
          <w:sz w:val="28"/>
          <w:szCs w:val="28"/>
          <w:u w:val="single"/>
        </w:rPr>
      </w:pPr>
      <w:r>
        <w:rPr>
          <w:b/>
          <w:sz w:val="28"/>
          <w:szCs w:val="28"/>
          <w:u w:val="single"/>
        </w:rPr>
        <w:t>SFTR Reporting Questionnaire</w:t>
      </w:r>
    </w:p>
    <w:p w:rsidR="00C66B09" w:rsidRDefault="00C66B09" w:rsidP="00C66B09">
      <w:pPr>
        <w:rPr>
          <w:b/>
          <w:sz w:val="24"/>
          <w:szCs w:val="24"/>
          <w:u w:val="single"/>
        </w:rPr>
      </w:pPr>
    </w:p>
    <w:p w:rsidR="00C66B09" w:rsidRDefault="00C66B09" w:rsidP="00C66B09">
      <w:pPr>
        <w:rPr>
          <w:b/>
          <w:sz w:val="24"/>
          <w:szCs w:val="24"/>
          <w:u w:val="single"/>
        </w:rPr>
      </w:pPr>
    </w:p>
    <w:p w:rsidR="00C66B09" w:rsidRDefault="00C66B09" w:rsidP="00C66B09">
      <w:pPr>
        <w:rPr>
          <w:sz w:val="24"/>
          <w:szCs w:val="24"/>
        </w:rPr>
      </w:pPr>
    </w:p>
    <w:p w:rsidR="00C66B09" w:rsidRDefault="00C66B09" w:rsidP="00C66B09">
      <w:pPr>
        <w:rPr>
          <w:rFonts w:ascii="Calibri" w:hAnsi="Calibri"/>
          <w:sz w:val="24"/>
          <w:szCs w:val="24"/>
        </w:rPr>
      </w:pPr>
      <w:r>
        <w:rPr>
          <w:rFonts w:ascii="Calibri" w:hAnsi="Calibri"/>
          <w:sz w:val="24"/>
          <w:szCs w:val="24"/>
        </w:rPr>
        <w:t>Note: If you are completing this in the capacity of being an agent lender, please fill this questionnaire on behalf of all your funds.</w:t>
      </w:r>
    </w:p>
    <w:p w:rsidR="00C66B09" w:rsidRDefault="00C66B09" w:rsidP="00C66B09">
      <w:pPr>
        <w:rPr>
          <w:b/>
          <w:sz w:val="28"/>
          <w:szCs w:val="28"/>
          <w:u w:val="single"/>
        </w:rPr>
      </w:pPr>
    </w:p>
    <w:p w:rsidR="00C66B09" w:rsidRDefault="00C66B09" w:rsidP="00C66B09">
      <w:pPr>
        <w:rPr>
          <w:b/>
          <w:sz w:val="28"/>
          <w:szCs w:val="28"/>
          <w:u w:val="single"/>
        </w:rPr>
      </w:pPr>
    </w:p>
    <w:p w:rsidR="00C66B09" w:rsidRDefault="00C66B09" w:rsidP="00C66B09">
      <w:pPr>
        <w:pStyle w:val="ListParagraph"/>
        <w:numPr>
          <w:ilvl w:val="0"/>
          <w:numId w:val="27"/>
        </w:numPr>
        <w:rPr>
          <w:b/>
          <w:szCs w:val="28"/>
          <w:u w:val="single"/>
        </w:rPr>
      </w:pPr>
      <w:r>
        <w:rPr>
          <w:b/>
          <w:szCs w:val="28"/>
          <w:u w:val="single"/>
        </w:rPr>
        <w:t>Counterparty LE Specific</w:t>
      </w:r>
    </w:p>
    <w:p w:rsidR="00C66B09" w:rsidRDefault="00C66B09" w:rsidP="00C66B09">
      <w:pPr>
        <w:pStyle w:val="ListParagraph"/>
        <w:rPr>
          <w:b/>
          <w:szCs w:val="28"/>
          <w:u w:val="single"/>
        </w:rPr>
      </w:pPr>
      <w:r>
        <w:rPr>
          <w:b/>
          <w:szCs w:val="28"/>
          <w:u w:val="single"/>
        </w:rPr>
        <w:softHyphen/>
      </w:r>
      <w:r>
        <w:rPr>
          <w:b/>
          <w:szCs w:val="28"/>
          <w:u w:val="single"/>
        </w:rPr>
        <w:softHyphen/>
      </w:r>
    </w:p>
    <w:p w:rsidR="00C66B09" w:rsidRDefault="00C66B09" w:rsidP="00C66B09">
      <w:pPr>
        <w:ind w:firstLine="567"/>
        <w:rPr>
          <w:b/>
          <w:szCs w:val="28"/>
          <w:u w:val="single"/>
        </w:rPr>
      </w:pPr>
      <w:r>
        <w:rPr>
          <w:b/>
          <w:szCs w:val="28"/>
          <w:u w:val="single"/>
        </w:rPr>
        <w:t>A1. General Information</w:t>
      </w:r>
    </w:p>
    <w:p w:rsidR="00C66B09" w:rsidRDefault="00C66B09" w:rsidP="00C66B09">
      <w:pPr>
        <w:rPr>
          <w:b/>
          <w:szCs w:val="28"/>
          <w:u w:val="single"/>
        </w:rPr>
      </w:pPr>
    </w:p>
    <w:p w:rsidR="00C66B09" w:rsidRDefault="00C66B09" w:rsidP="00C66B09">
      <w:pPr>
        <w:rPr>
          <w:b/>
          <w:szCs w:val="28"/>
          <w:u w:val="single"/>
        </w:rPr>
      </w:pPr>
    </w:p>
    <w:tbl>
      <w:tblPr>
        <w:tblW w:w="9417" w:type="dxa"/>
        <w:tblInd w:w="354" w:type="dxa"/>
        <w:tblCellMar>
          <w:left w:w="0" w:type="dxa"/>
          <w:right w:w="0" w:type="dxa"/>
        </w:tblCellMar>
        <w:tblLook w:val="04A0" w:firstRow="1" w:lastRow="0" w:firstColumn="1" w:lastColumn="0" w:noHBand="0" w:noVBand="1"/>
      </w:tblPr>
      <w:tblGrid>
        <w:gridCol w:w="9417"/>
      </w:tblGrid>
      <w:tr w:rsidR="00C66B09" w:rsidTr="00C66B09">
        <w:trPr>
          <w:trHeight w:val="367"/>
        </w:trPr>
        <w:tc>
          <w:tcPr>
            <w:tcW w:w="9417"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C66B09" w:rsidRDefault="00C66B09">
            <w:pPr>
              <w:spacing w:line="276" w:lineRule="auto"/>
              <w:rPr>
                <w:rFonts w:ascii="Times New Roman" w:hAnsi="Times New Roman" w:cs="Times New Roman"/>
                <w:i/>
                <w:lang w:val="en-US"/>
              </w:rPr>
            </w:pPr>
            <w:r>
              <w:rPr>
                <w:rFonts w:ascii="Times New Roman" w:hAnsi="Times New Roman" w:cs="Times New Roman"/>
                <w:b/>
                <w:bCs/>
                <w:color w:val="000000"/>
                <w:lang w:val="en-US" w:eastAsia="nl-NL"/>
              </w:rPr>
              <w:t xml:space="preserve">LEI: </w:t>
            </w:r>
            <w:r>
              <w:rPr>
                <w:rFonts w:ascii="Times New Roman" w:hAnsi="Times New Roman" w:cs="Times New Roman"/>
                <w:color w:val="000000"/>
                <w:lang w:val="en-US" w:eastAsia="nl-NL"/>
              </w:rPr>
              <w:t>Please confirm the Legal Entity Identifier of the legal entity you represent</w:t>
            </w:r>
            <w:r>
              <w:rPr>
                <w:rFonts w:ascii="Times New Roman" w:hAnsi="Times New Roman" w:cs="Times New Roman"/>
                <w:i/>
                <w:color w:val="000000"/>
                <w:lang w:val="en-US" w:eastAsia="nl-NL"/>
              </w:rPr>
              <w:br/>
            </w:r>
            <w:r>
              <w:rPr>
                <w:rFonts w:ascii="Times New Roman" w:hAnsi="Times New Roman" w:cs="Times New Roman"/>
                <w:i/>
                <w:lang w:val="en-US"/>
              </w:rPr>
              <w:softHyphen/>
            </w:r>
          </w:p>
        </w:tc>
      </w:tr>
      <w:tr w:rsidR="00C66B09" w:rsidTr="00C66B09">
        <w:trPr>
          <w:trHeight w:val="310"/>
        </w:trPr>
        <w:tc>
          <w:tcPr>
            <w:tcW w:w="9417" w:type="dxa"/>
            <w:tcBorders>
              <w:top w:val="nil"/>
              <w:left w:val="single" w:sz="8" w:space="0" w:color="auto"/>
              <w:bottom w:val="single" w:sz="4" w:space="0" w:color="auto"/>
              <w:right w:val="single" w:sz="8" w:space="0" w:color="auto"/>
            </w:tcBorders>
            <w:tcMar>
              <w:top w:w="0" w:type="dxa"/>
              <w:left w:w="70" w:type="dxa"/>
              <w:bottom w:w="0" w:type="dxa"/>
              <w:right w:w="70" w:type="dxa"/>
            </w:tcMar>
            <w:hideMark/>
          </w:tcPr>
          <w:p w:rsidR="00C66B09" w:rsidRDefault="00C66B09">
            <w:pPr>
              <w:spacing w:line="276" w:lineRule="auto"/>
              <w:rPr>
                <w:rFonts w:ascii="Times New Roman" w:hAnsi="Times New Roman" w:cs="Times New Roman"/>
                <w:b/>
                <w:bCs/>
                <w:color w:val="000000"/>
                <w:lang w:val="en-US" w:eastAsia="nl-NL"/>
              </w:rPr>
            </w:pPr>
            <w:r>
              <w:rPr>
                <w:rFonts w:ascii="Times New Roman" w:hAnsi="Times New Roman" w:cs="Times New Roman"/>
                <w:b/>
                <w:color w:val="000000"/>
                <w:lang w:val="en-US" w:eastAsia="nl-NL"/>
              </w:rPr>
              <w:t>LEI</w:t>
            </w:r>
            <w:r>
              <w:rPr>
                <w:rFonts w:ascii="Times New Roman" w:hAnsi="Times New Roman" w:cs="Times New Roman"/>
                <w:color w:val="000000"/>
                <w:lang w:val="en-US" w:eastAsia="nl-NL"/>
              </w:rPr>
              <w:t>:</w:t>
            </w:r>
            <w:r>
              <w:rPr>
                <w:rFonts w:ascii="Times New Roman" w:hAnsi="Times New Roman" w:cs="Times New Roman"/>
                <w:b/>
                <w:color w:val="000000"/>
                <w:lang w:val="en-US" w:eastAsia="nl-NL"/>
              </w:rPr>
              <w:t xml:space="preserve"> </w:t>
            </w:r>
          </w:p>
        </w:tc>
      </w:tr>
    </w:tbl>
    <w:p w:rsidR="00C66B09" w:rsidRDefault="00C66B09" w:rsidP="00C66B09">
      <w:pPr>
        <w:rPr>
          <w:b/>
          <w:szCs w:val="28"/>
          <w:u w:val="single"/>
        </w:rPr>
      </w:pPr>
    </w:p>
    <w:p w:rsidR="00C66B09" w:rsidRDefault="00C66B09" w:rsidP="00C66B09">
      <w:pPr>
        <w:ind w:firstLine="567"/>
        <w:rPr>
          <w:b/>
          <w:szCs w:val="28"/>
          <w:u w:val="single"/>
        </w:rPr>
      </w:pPr>
      <w:r>
        <w:rPr>
          <w:b/>
          <w:szCs w:val="28"/>
          <w:u w:val="single"/>
        </w:rPr>
        <w:t xml:space="preserve">Note:   </w:t>
      </w:r>
    </w:p>
    <w:p w:rsidR="00C66B09" w:rsidRDefault="00C66B09" w:rsidP="00C66B09">
      <w:pPr>
        <w:pStyle w:val="NormalWeb"/>
        <w:spacing w:before="0" w:beforeAutospacing="0" w:after="0" w:afterAutospacing="0"/>
        <w:ind w:left="567"/>
        <w:rPr>
          <w:rFonts w:ascii="Calibri" w:hAnsi="Calibri"/>
          <w:sz w:val="20"/>
          <w:szCs w:val="20"/>
        </w:rPr>
      </w:pPr>
      <w:r>
        <w:rPr>
          <w:rStyle w:val="Strong"/>
          <w:rFonts w:ascii="Calibri" w:hAnsi="Calibri"/>
          <w:szCs w:val="20"/>
        </w:rPr>
        <w:t>Entity Classification</w:t>
      </w:r>
    </w:p>
    <w:p w:rsidR="00C66B09" w:rsidRDefault="00C66B09" w:rsidP="00C66B09">
      <w:pPr>
        <w:pStyle w:val="NormalWeb"/>
        <w:spacing w:before="0" w:beforeAutospacing="0" w:after="0" w:afterAutospacing="0"/>
        <w:ind w:left="567"/>
        <w:rPr>
          <w:rFonts w:ascii="Calibri" w:hAnsi="Calibri"/>
          <w:sz w:val="20"/>
          <w:szCs w:val="20"/>
        </w:rPr>
      </w:pPr>
      <w:r>
        <w:rPr>
          <w:rFonts w:ascii="Calibri" w:hAnsi="Calibri"/>
          <w:sz w:val="20"/>
          <w:szCs w:val="20"/>
        </w:rPr>
        <w:t>A “financial counterparty” is defined under SFTR to include EU regulated entities such as an investment firm, a credit institution (i.e., a bank), an insurance / reinsurance undertaking, an undertaking for collective investments in transferable securities (UCITS), an alternative investment fund (AIF), an institution for occupational retirement provision, a central counterparty or a central securities depository and equivalent third-country entities.</w:t>
      </w:r>
    </w:p>
    <w:p w:rsidR="00C66B09" w:rsidRDefault="00C66B09" w:rsidP="00C66B09">
      <w:pPr>
        <w:pStyle w:val="NormalWeb"/>
        <w:spacing w:before="0" w:beforeAutospacing="0" w:after="0" w:afterAutospacing="0"/>
        <w:ind w:left="567"/>
        <w:rPr>
          <w:rFonts w:ascii="Calibri" w:hAnsi="Calibri"/>
          <w:sz w:val="20"/>
          <w:szCs w:val="20"/>
        </w:rPr>
      </w:pPr>
      <w:r>
        <w:rPr>
          <w:rFonts w:ascii="Calibri" w:hAnsi="Calibri"/>
          <w:sz w:val="20"/>
          <w:szCs w:val="20"/>
        </w:rPr>
        <w:t> </w:t>
      </w:r>
    </w:p>
    <w:p w:rsidR="00C66B09" w:rsidRDefault="00C66B09" w:rsidP="00C66B09">
      <w:pPr>
        <w:pStyle w:val="NormalWeb"/>
        <w:spacing w:before="0" w:beforeAutospacing="0" w:after="0" w:afterAutospacing="0"/>
        <w:ind w:left="567"/>
        <w:rPr>
          <w:rFonts w:ascii="Calibri" w:hAnsi="Calibri"/>
          <w:sz w:val="20"/>
          <w:szCs w:val="20"/>
        </w:rPr>
      </w:pPr>
      <w:r>
        <w:rPr>
          <w:rFonts w:ascii="Calibri" w:hAnsi="Calibri"/>
          <w:sz w:val="20"/>
          <w:szCs w:val="20"/>
        </w:rPr>
        <w:t>A “non-financial counterparty” is an undertaking established in the EU or in a third country that is not a financial counterparty.</w:t>
      </w:r>
    </w:p>
    <w:p w:rsidR="00C66B09" w:rsidRDefault="00C66B09" w:rsidP="00C66B09">
      <w:pPr>
        <w:pStyle w:val="NormalWeb"/>
        <w:spacing w:before="0" w:beforeAutospacing="0" w:after="0" w:afterAutospacing="0"/>
        <w:ind w:left="567"/>
        <w:rPr>
          <w:rFonts w:ascii="Calibri" w:hAnsi="Calibri"/>
          <w:sz w:val="20"/>
          <w:szCs w:val="20"/>
        </w:rPr>
      </w:pPr>
      <w:r>
        <w:rPr>
          <w:rFonts w:ascii="Calibri" w:hAnsi="Calibri"/>
          <w:sz w:val="20"/>
          <w:szCs w:val="20"/>
        </w:rPr>
        <w:t> </w:t>
      </w:r>
    </w:p>
    <w:p w:rsidR="00C66B09" w:rsidRDefault="00C66B09" w:rsidP="00C66B09">
      <w:pPr>
        <w:pStyle w:val="NormalWeb"/>
        <w:spacing w:before="0" w:beforeAutospacing="0" w:after="0" w:afterAutospacing="0"/>
        <w:ind w:left="567"/>
        <w:rPr>
          <w:rFonts w:ascii="Calibri" w:hAnsi="Calibri"/>
          <w:sz w:val="20"/>
          <w:szCs w:val="20"/>
        </w:rPr>
      </w:pPr>
      <w:r>
        <w:rPr>
          <w:rStyle w:val="Strong"/>
          <w:rFonts w:ascii="Calibri" w:hAnsi="Calibri"/>
          <w:szCs w:val="20"/>
        </w:rPr>
        <w:t xml:space="preserve">*Important: If you are a non-financial counterparty, please confirm if you </w:t>
      </w:r>
      <w:r>
        <w:rPr>
          <w:rStyle w:val="Strong"/>
          <w:rFonts w:ascii="Calibri" w:hAnsi="Calibri"/>
          <w:szCs w:val="20"/>
          <w:u w:val="single"/>
        </w:rPr>
        <w:t>do not</w:t>
      </w:r>
      <w:r>
        <w:rPr>
          <w:rStyle w:val="Strong"/>
          <w:rFonts w:ascii="Calibri" w:hAnsi="Calibri"/>
          <w:szCs w:val="20"/>
        </w:rPr>
        <w:t xml:space="preserve"> exceed the limits of at least two out of the following three criteria: </w:t>
      </w:r>
    </w:p>
    <w:p w:rsidR="00C66B09" w:rsidRDefault="00C66B09" w:rsidP="00C66B09">
      <w:pPr>
        <w:pStyle w:val="NormalWeb"/>
        <w:spacing w:before="0" w:beforeAutospacing="0" w:after="0" w:afterAutospacing="0"/>
        <w:ind w:left="567"/>
        <w:rPr>
          <w:rFonts w:ascii="Calibri" w:hAnsi="Calibri"/>
          <w:sz w:val="20"/>
          <w:szCs w:val="20"/>
        </w:rPr>
      </w:pPr>
      <w:r>
        <w:rPr>
          <w:rFonts w:ascii="Calibri" w:hAnsi="Calibri"/>
          <w:sz w:val="20"/>
          <w:szCs w:val="20"/>
        </w:rPr>
        <w:t> </w:t>
      </w:r>
    </w:p>
    <w:p w:rsidR="00C66B09" w:rsidRDefault="00C66B09" w:rsidP="00C66B09">
      <w:pPr>
        <w:numPr>
          <w:ilvl w:val="0"/>
          <w:numId w:val="28"/>
        </w:numPr>
        <w:tabs>
          <w:tab w:val="clear" w:pos="720"/>
          <w:tab w:val="num" w:pos="1287"/>
        </w:tabs>
        <w:spacing w:before="100" w:beforeAutospacing="1" w:after="100" w:afterAutospacing="1"/>
        <w:ind w:left="1287"/>
        <w:rPr>
          <w:rFonts w:ascii="Calibri" w:eastAsia="Times New Roman" w:hAnsi="Calibri"/>
          <w:color w:val="000000"/>
          <w:szCs w:val="20"/>
        </w:rPr>
      </w:pPr>
      <w:r>
        <w:rPr>
          <w:rFonts w:ascii="Calibri" w:eastAsia="Times New Roman" w:hAnsi="Calibri"/>
          <w:color w:val="000000"/>
          <w:szCs w:val="20"/>
        </w:rPr>
        <w:t>Balance Sheet Total: EUR 20m;</w:t>
      </w:r>
    </w:p>
    <w:p w:rsidR="00C66B09" w:rsidRDefault="00C66B09" w:rsidP="00C66B09">
      <w:pPr>
        <w:numPr>
          <w:ilvl w:val="0"/>
          <w:numId w:val="28"/>
        </w:numPr>
        <w:spacing w:before="100" w:beforeAutospacing="1" w:after="100" w:afterAutospacing="1"/>
        <w:ind w:left="1287"/>
        <w:rPr>
          <w:rFonts w:ascii="Calibri" w:eastAsia="Times New Roman" w:hAnsi="Calibri"/>
          <w:color w:val="000000"/>
          <w:szCs w:val="20"/>
        </w:rPr>
      </w:pPr>
      <w:r>
        <w:rPr>
          <w:rFonts w:ascii="Calibri" w:eastAsia="Times New Roman" w:hAnsi="Calibri"/>
          <w:color w:val="000000"/>
          <w:szCs w:val="20"/>
        </w:rPr>
        <w:t>Net Turnover: EUR 40m; or</w:t>
      </w:r>
    </w:p>
    <w:p w:rsidR="00C66B09" w:rsidRDefault="00C66B09" w:rsidP="00C66B09">
      <w:pPr>
        <w:numPr>
          <w:ilvl w:val="0"/>
          <w:numId w:val="28"/>
        </w:numPr>
        <w:spacing w:before="100" w:beforeAutospacing="1" w:after="100" w:afterAutospacing="1"/>
        <w:ind w:left="1287"/>
        <w:rPr>
          <w:rFonts w:ascii="Calibri" w:eastAsia="Times New Roman" w:hAnsi="Calibri"/>
          <w:color w:val="000000"/>
          <w:szCs w:val="20"/>
        </w:rPr>
      </w:pPr>
      <w:r>
        <w:rPr>
          <w:rFonts w:ascii="Calibri" w:eastAsia="Times New Roman" w:hAnsi="Calibri"/>
          <w:color w:val="000000"/>
          <w:szCs w:val="20"/>
        </w:rPr>
        <w:t>Average number of employees during financial year: 250</w:t>
      </w:r>
    </w:p>
    <w:p w:rsidR="00C66B09" w:rsidRDefault="00C66B09" w:rsidP="00C66B09">
      <w:pPr>
        <w:rPr>
          <w:b/>
          <w:szCs w:val="28"/>
          <w:u w:val="single"/>
        </w:rPr>
      </w:pPr>
    </w:p>
    <w:p w:rsidR="00C66B09" w:rsidRDefault="00C66B09" w:rsidP="00C66B09">
      <w:pPr>
        <w:rPr>
          <w:b/>
          <w:szCs w:val="28"/>
          <w:u w:val="single"/>
        </w:rPr>
      </w:pPr>
    </w:p>
    <w:p w:rsidR="00C66B09" w:rsidRDefault="00C66B09" w:rsidP="00C66B09">
      <w:pPr>
        <w:rPr>
          <w:b/>
          <w:szCs w:val="28"/>
          <w:u w:val="single"/>
        </w:rPr>
      </w:pPr>
    </w:p>
    <w:tbl>
      <w:tblPr>
        <w:tblW w:w="9417" w:type="dxa"/>
        <w:tblInd w:w="354" w:type="dxa"/>
        <w:tblCellMar>
          <w:left w:w="0" w:type="dxa"/>
          <w:right w:w="0" w:type="dxa"/>
        </w:tblCellMar>
        <w:tblLook w:val="04A0" w:firstRow="1" w:lastRow="0" w:firstColumn="1" w:lastColumn="0" w:noHBand="0" w:noVBand="1"/>
      </w:tblPr>
      <w:tblGrid>
        <w:gridCol w:w="9417"/>
      </w:tblGrid>
      <w:tr w:rsidR="00C66B09" w:rsidTr="00C66B09">
        <w:trPr>
          <w:trHeight w:val="630"/>
        </w:trPr>
        <w:tc>
          <w:tcPr>
            <w:tcW w:w="9417"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b/>
                <w:bCs/>
                <w:color w:val="000000"/>
                <w:lang w:val="en-US" w:eastAsia="nl-NL"/>
              </w:rPr>
              <w:t xml:space="preserve">LEI Classification: </w:t>
            </w:r>
            <w:r>
              <w:rPr>
                <w:rFonts w:ascii="Times New Roman" w:hAnsi="Times New Roman" w:cs="Times New Roman"/>
                <w:color w:val="000000"/>
                <w:lang w:val="en-US" w:eastAsia="nl-NL"/>
              </w:rPr>
              <w:t>Please confirm your classification under SFTR:</w:t>
            </w:r>
            <w:r>
              <w:rPr>
                <w:rFonts w:ascii="Times New Roman" w:hAnsi="Times New Roman" w:cs="Times New Roman"/>
                <w:color w:val="000000"/>
                <w:lang w:val="en-US" w:eastAsia="nl-NL"/>
              </w:rPr>
              <w:br/>
              <w:t xml:space="preserve">‘FC' - Financial counterparty </w:t>
            </w:r>
            <w:r>
              <w:rPr>
                <w:rFonts w:ascii="Times New Roman" w:hAnsi="Times New Roman" w:cs="Times New Roman"/>
                <w:color w:val="000000"/>
                <w:lang w:val="en-US" w:eastAsia="nl-NL"/>
              </w:rPr>
              <w:tab/>
            </w:r>
            <w:sdt>
              <w:sdtPr>
                <w:rPr>
                  <w:rFonts w:ascii="Times New Roman" w:hAnsi="Times New Roman" w:cs="Times New Roman"/>
                  <w:color w:val="000000"/>
                  <w:lang w:val="en-US" w:eastAsia="nl-NL"/>
                </w:rPr>
                <w:id w:val="148234586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lang w:val="nl-NL" w:eastAsia="nl-NL"/>
                  </w:rPr>
                  <w:t>☐</w:t>
                </w:r>
              </w:sdtContent>
            </w:sdt>
            <w:r>
              <w:rPr>
                <w:rFonts w:ascii="Times New Roman" w:hAnsi="Times New Roman" w:cs="Times New Roman"/>
                <w:color w:val="000000"/>
                <w:lang w:val="en-US" w:eastAsia="nl-NL"/>
              </w:rPr>
              <w:br/>
              <w:t xml:space="preserve">'NFC' - Non-financial counterparty - Large  </w:t>
            </w:r>
            <w:sdt>
              <w:sdtPr>
                <w:rPr>
                  <w:rFonts w:ascii="Times New Roman" w:hAnsi="Times New Roman" w:cs="Times New Roman"/>
                  <w:color w:val="000000"/>
                  <w:lang w:val="en-US" w:eastAsia="nl-NL"/>
                </w:rPr>
                <w:id w:val="-154157922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lang w:val="nl-NL" w:eastAsia="nl-NL"/>
                  </w:rPr>
                  <w:t>☐</w:t>
                </w:r>
              </w:sdtContent>
            </w:sdt>
          </w:p>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color w:val="000000"/>
                <w:lang w:val="en-US" w:eastAsia="nl-NL"/>
              </w:rPr>
              <w:t xml:space="preserve">'NFC' - Non-financial counterparty - Small  </w:t>
            </w:r>
            <w:sdt>
              <w:sdtPr>
                <w:rPr>
                  <w:rFonts w:ascii="Times New Roman" w:hAnsi="Times New Roman" w:cs="Times New Roman"/>
                  <w:color w:val="000000"/>
                  <w:lang w:val="en-US" w:eastAsia="nl-NL"/>
                </w:rPr>
                <w:id w:val="37774476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lang w:val="nl-NL" w:eastAsia="nl-NL"/>
                  </w:rPr>
                  <w:t>☐</w:t>
                </w:r>
              </w:sdtContent>
            </w:sdt>
          </w:p>
        </w:tc>
      </w:tr>
    </w:tbl>
    <w:p w:rsidR="00C66B09" w:rsidRDefault="00C66B09" w:rsidP="00C66B09">
      <w:pPr>
        <w:rPr>
          <w:b/>
          <w:szCs w:val="28"/>
          <w:u w:val="single"/>
        </w:rPr>
      </w:pPr>
    </w:p>
    <w:p w:rsidR="00C66B09" w:rsidRDefault="00C66B09" w:rsidP="00C66B09">
      <w:pPr>
        <w:ind w:firstLine="567"/>
        <w:rPr>
          <w:b/>
          <w:szCs w:val="28"/>
          <w:u w:val="single"/>
        </w:rPr>
      </w:pPr>
    </w:p>
    <w:p w:rsidR="00C66B09" w:rsidRDefault="00C66B09" w:rsidP="00C66B09">
      <w:pPr>
        <w:ind w:firstLine="567"/>
        <w:rPr>
          <w:b/>
          <w:szCs w:val="28"/>
          <w:u w:val="single"/>
        </w:rPr>
      </w:pPr>
      <w:r>
        <w:rPr>
          <w:b/>
          <w:szCs w:val="28"/>
          <w:u w:val="single"/>
        </w:rPr>
        <w:t>A2. Sector Classification</w:t>
      </w:r>
    </w:p>
    <w:p w:rsidR="00C66B09" w:rsidRDefault="00C66B09" w:rsidP="00C66B09">
      <w:pPr>
        <w:rPr>
          <w:b/>
          <w:szCs w:val="28"/>
          <w:u w:val="single"/>
        </w:rPr>
      </w:pPr>
    </w:p>
    <w:p w:rsidR="00C66B09" w:rsidRDefault="00C66B09" w:rsidP="00C66B09">
      <w:pPr>
        <w:ind w:firstLine="567"/>
        <w:rPr>
          <w:b/>
          <w:szCs w:val="28"/>
          <w:u w:val="single"/>
        </w:rPr>
      </w:pPr>
      <w:r>
        <w:rPr>
          <w:b/>
          <w:szCs w:val="28"/>
          <w:u w:val="single"/>
        </w:rPr>
        <w:t>A2.1 Applicable only if you are considered FC:</w:t>
      </w:r>
    </w:p>
    <w:p w:rsidR="00C66B09" w:rsidRDefault="00C66B09" w:rsidP="00C66B09">
      <w:pPr>
        <w:ind w:firstLine="567"/>
        <w:rPr>
          <w:b/>
          <w:szCs w:val="28"/>
          <w:u w:val="single"/>
        </w:rPr>
      </w:pPr>
    </w:p>
    <w:tbl>
      <w:tblPr>
        <w:tblW w:w="9417" w:type="dxa"/>
        <w:tblInd w:w="354" w:type="dxa"/>
        <w:tblCellMar>
          <w:left w:w="0" w:type="dxa"/>
          <w:right w:w="0" w:type="dxa"/>
        </w:tblCellMar>
        <w:tblLook w:val="04A0" w:firstRow="1" w:lastRow="0" w:firstColumn="1" w:lastColumn="0" w:noHBand="0" w:noVBand="1"/>
      </w:tblPr>
      <w:tblGrid>
        <w:gridCol w:w="8425"/>
        <w:gridCol w:w="992"/>
      </w:tblGrid>
      <w:tr w:rsidR="00C66B09" w:rsidTr="00C66B09">
        <w:trPr>
          <w:trHeight w:val="223"/>
        </w:trPr>
        <w:tc>
          <w:tcPr>
            <w:tcW w:w="941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66B09" w:rsidRDefault="00C66B09">
            <w:pPr>
              <w:spacing w:line="276" w:lineRule="auto"/>
              <w:rPr>
                <w:rFonts w:ascii="Times New Roman" w:hAnsi="Times New Roman" w:cs="Times New Roman"/>
                <w:color w:val="FF0000"/>
              </w:rPr>
            </w:pPr>
            <w:r>
              <w:rPr>
                <w:rFonts w:ascii="Times New Roman" w:hAnsi="Times New Roman" w:cs="Times New Roman"/>
                <w:b/>
              </w:rPr>
              <w:t xml:space="preserve">Sector classification for FC: </w:t>
            </w:r>
            <w:r>
              <w:rPr>
                <w:rFonts w:ascii="Times New Roman" w:hAnsi="Times New Roman" w:cs="Times New Roman"/>
                <w:lang w:val="en-US" w:eastAsia="nl-NL"/>
              </w:rPr>
              <w:t>If you are considered FC,</w:t>
            </w:r>
            <w:r>
              <w:rPr>
                <w:rFonts w:ascii="Times New Roman" w:hAnsi="Times New Roman" w:cs="Times New Roman"/>
                <w:i/>
                <w:lang w:val="en-US"/>
              </w:rPr>
              <w:t xml:space="preserve"> </w:t>
            </w:r>
            <w:r>
              <w:rPr>
                <w:rFonts w:ascii="Times New Roman" w:hAnsi="Times New Roman" w:cs="Times New Roman"/>
              </w:rPr>
              <w:t>could you select your sector under SFTR below?</w:t>
            </w:r>
          </w:p>
        </w:tc>
      </w:tr>
      <w:tr w:rsidR="00C66B09" w:rsidTr="00C66B09">
        <w:trPr>
          <w:trHeight w:val="366"/>
        </w:trPr>
        <w:tc>
          <w:tcPr>
            <w:tcW w:w="8425" w:type="dxa"/>
            <w:tcBorders>
              <w:top w:val="single" w:sz="4" w:space="0" w:color="auto"/>
              <w:left w:val="single" w:sz="8" w:space="0" w:color="auto"/>
              <w:bottom w:val="nil"/>
              <w:right w:val="nil"/>
            </w:tcBorders>
            <w:tcMar>
              <w:top w:w="0" w:type="dxa"/>
              <w:left w:w="70" w:type="dxa"/>
              <w:bottom w:w="0" w:type="dxa"/>
              <w:right w:w="70" w:type="dxa"/>
            </w:tcMar>
          </w:tcPr>
          <w:p w:rsidR="00C66B09" w:rsidRDefault="00C66B09">
            <w:pPr>
              <w:spacing w:line="276" w:lineRule="auto"/>
              <w:rPr>
                <w:rFonts w:ascii="Times New Roman" w:hAnsi="Times New Roman" w:cs="Times New Roman"/>
              </w:rPr>
            </w:pPr>
          </w:p>
          <w:p w:rsidR="00C66B09" w:rsidRDefault="00C66B09">
            <w:pPr>
              <w:spacing w:line="276" w:lineRule="auto"/>
              <w:rPr>
                <w:rFonts w:ascii="Times New Roman" w:hAnsi="Times New Roman" w:cs="Times New Roman"/>
              </w:rPr>
            </w:pPr>
            <w:r>
              <w:rPr>
                <w:rFonts w:ascii="Times New Roman" w:hAnsi="Times New Roman" w:cs="Times New Roman"/>
              </w:rPr>
              <w:t xml:space="preserve">‘CDTI’: Credit institution   </w:t>
            </w:r>
          </w:p>
        </w:tc>
        <w:sdt>
          <w:sdtPr>
            <w:rPr>
              <w:rFonts w:ascii="Times New Roman" w:hAnsi="Times New Roman" w:cs="Times New Roman"/>
              <w:b/>
            </w:rPr>
            <w:id w:val="1642156084"/>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‘INUN’: Insurance undertaking</w:t>
            </w:r>
          </w:p>
        </w:tc>
        <w:sdt>
          <w:sdtPr>
            <w:rPr>
              <w:rFonts w:ascii="Times New Roman" w:hAnsi="Times New Roman" w:cs="Times New Roman"/>
              <w:b/>
            </w:rPr>
            <w:id w:val="1051262287"/>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 xml:space="preserve">‘REIN’: Reinsurance undertaking </w:t>
            </w:r>
          </w:p>
        </w:tc>
        <w:sdt>
          <w:sdtPr>
            <w:rPr>
              <w:rFonts w:ascii="Times New Roman" w:hAnsi="Times New Roman" w:cs="Times New Roman"/>
              <w:b/>
            </w:rPr>
            <w:id w:val="590048969"/>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‘INVF’: Investment firm</w:t>
            </w:r>
          </w:p>
        </w:tc>
        <w:sdt>
          <w:sdtPr>
            <w:rPr>
              <w:rFonts w:ascii="Times New Roman" w:hAnsi="Times New Roman" w:cs="Times New Roman"/>
              <w:b/>
            </w:rPr>
            <w:id w:val="1932548581"/>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‘AIFD’: AIF managed by AIFM(s)</w:t>
            </w:r>
          </w:p>
        </w:tc>
        <w:sdt>
          <w:sdtPr>
            <w:rPr>
              <w:rFonts w:ascii="Times New Roman" w:hAnsi="Times New Roman" w:cs="Times New Roman"/>
              <w:b/>
            </w:rPr>
            <w:id w:val="38859922"/>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‘UCIT’: UCITS and Manco</w:t>
            </w:r>
          </w:p>
        </w:tc>
        <w:sdt>
          <w:sdtPr>
            <w:rPr>
              <w:rFonts w:ascii="Times New Roman" w:hAnsi="Times New Roman" w:cs="Times New Roman"/>
              <w:b/>
            </w:rPr>
            <w:id w:val="-170645954"/>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‘ORPI’: Institution for occupational retirement provision</w:t>
            </w:r>
          </w:p>
        </w:tc>
        <w:sdt>
          <w:sdtPr>
            <w:rPr>
              <w:rFonts w:ascii="Times New Roman" w:hAnsi="Times New Roman" w:cs="Times New Roman"/>
              <w:b/>
            </w:rPr>
            <w:id w:val="1523129358"/>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‘CCPS’: Central counterparty</w:t>
            </w:r>
          </w:p>
        </w:tc>
        <w:sdt>
          <w:sdtPr>
            <w:rPr>
              <w:rFonts w:ascii="Times New Roman" w:hAnsi="Times New Roman" w:cs="Times New Roman"/>
              <w:b/>
            </w:rPr>
            <w:id w:val="-2060616751"/>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single" w:sz="8" w:space="0" w:color="auto"/>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‘CSDS’: Central securities depository</w:t>
            </w:r>
          </w:p>
        </w:tc>
        <w:sdt>
          <w:sdtPr>
            <w:rPr>
              <w:rFonts w:ascii="Times New Roman" w:hAnsi="Times New Roman" w:cs="Times New Roman"/>
              <w:b/>
            </w:rPr>
            <w:id w:val="152566461"/>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Times New Roman" w:hint="eastAsia"/>
                    <w:b/>
                    <w:lang w:val="en-US"/>
                  </w:rPr>
                  <w:t>☐</w:t>
                </w:r>
              </w:p>
            </w:tc>
          </w:sdtContent>
        </w:sdt>
      </w:tr>
    </w:tbl>
    <w:p w:rsidR="00C66B09" w:rsidRDefault="00C66B09" w:rsidP="00C66B09">
      <w:pPr>
        <w:rPr>
          <w:rFonts w:ascii="Times New Roman" w:hAnsi="Times New Roman" w:cs="Times New Roman"/>
          <w:b/>
          <w:u w:val="single"/>
        </w:rPr>
      </w:pPr>
    </w:p>
    <w:p w:rsidR="00C66B09" w:rsidRDefault="00C66B09" w:rsidP="00C66B09">
      <w:pPr>
        <w:ind w:firstLine="567"/>
        <w:rPr>
          <w:b/>
          <w:szCs w:val="28"/>
          <w:u w:val="single"/>
        </w:rPr>
      </w:pPr>
      <w:r>
        <w:rPr>
          <w:b/>
          <w:szCs w:val="28"/>
          <w:u w:val="single"/>
        </w:rPr>
        <w:t>A2.2 Applicable only if you are considered small NFC:</w:t>
      </w:r>
    </w:p>
    <w:p w:rsidR="00C66B09" w:rsidRDefault="00C66B09" w:rsidP="00C66B09">
      <w:pPr>
        <w:ind w:firstLine="567"/>
        <w:rPr>
          <w:rFonts w:ascii="Times New Roman" w:hAnsi="Times New Roman" w:cs="Times New Roman"/>
          <w:color w:val="000000"/>
          <w:lang w:val="en-US" w:eastAsia="nl-NL"/>
        </w:rPr>
      </w:pPr>
    </w:p>
    <w:tbl>
      <w:tblPr>
        <w:tblW w:w="9417" w:type="dxa"/>
        <w:tblInd w:w="354" w:type="dxa"/>
        <w:tblCellMar>
          <w:left w:w="0" w:type="dxa"/>
          <w:right w:w="0" w:type="dxa"/>
        </w:tblCellMar>
        <w:tblLook w:val="04A0" w:firstRow="1" w:lastRow="0" w:firstColumn="1" w:lastColumn="0" w:noHBand="0" w:noVBand="1"/>
      </w:tblPr>
      <w:tblGrid>
        <w:gridCol w:w="8425"/>
        <w:gridCol w:w="992"/>
      </w:tblGrid>
      <w:tr w:rsidR="00C66B09" w:rsidTr="00C66B09">
        <w:trPr>
          <w:trHeight w:val="348"/>
        </w:trPr>
        <w:tc>
          <w:tcPr>
            <w:tcW w:w="941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b/>
                <w:bCs/>
                <w:color w:val="000000"/>
                <w:lang w:eastAsia="nl-NL"/>
              </w:rPr>
              <w:t xml:space="preserve">Small NFC Classification: </w:t>
            </w:r>
            <w:r>
              <w:rPr>
                <w:rFonts w:ascii="Times New Roman" w:hAnsi="Times New Roman" w:cs="Times New Roman"/>
                <w:lang w:val="en-US" w:eastAsia="nl-NL"/>
              </w:rPr>
              <w:t>If you are considered Small NFC,</w:t>
            </w:r>
            <w:r>
              <w:rPr>
                <w:rFonts w:ascii="Times New Roman" w:hAnsi="Times New Roman" w:cs="Times New Roman"/>
                <w:i/>
                <w:lang w:val="en-US"/>
              </w:rPr>
              <w:t xml:space="preserve"> </w:t>
            </w:r>
            <w:r>
              <w:rPr>
                <w:rFonts w:ascii="Times New Roman" w:hAnsi="Times New Roman" w:cs="Times New Roman"/>
              </w:rPr>
              <w:t>could you select your sector under SFTR below?</w:t>
            </w:r>
          </w:p>
        </w:tc>
      </w:tr>
      <w:tr w:rsidR="00C66B09" w:rsidTr="00C66B09">
        <w:trPr>
          <w:trHeight w:val="223"/>
        </w:trPr>
        <w:tc>
          <w:tcPr>
            <w:tcW w:w="9417" w:type="dxa"/>
            <w:gridSpan w:val="2"/>
            <w:tcBorders>
              <w:top w:val="single" w:sz="4" w:space="0" w:color="auto"/>
              <w:left w:val="single" w:sz="4" w:space="0" w:color="auto"/>
              <w:bottom w:val="nil"/>
              <w:right w:val="single" w:sz="4" w:space="0" w:color="auto"/>
            </w:tcBorders>
            <w:tcMar>
              <w:top w:w="0" w:type="dxa"/>
              <w:left w:w="70" w:type="dxa"/>
              <w:bottom w:w="0" w:type="dxa"/>
              <w:right w:w="70" w:type="dxa"/>
            </w:tcMar>
            <w:hideMark/>
          </w:tcPr>
          <w:p w:rsidR="00C66B09" w:rsidRDefault="00C66B09">
            <w:pPr>
              <w:spacing w:line="276" w:lineRule="auto"/>
              <w:rPr>
                <w:rFonts w:asciiTheme="minorHAnsi" w:hAnsiTheme="minorHAnsi"/>
                <w:sz w:val="22"/>
              </w:rPr>
            </w:pPr>
          </w:p>
        </w:tc>
      </w:tr>
      <w:tr w:rsidR="00C66B09" w:rsidTr="00C66B09">
        <w:trPr>
          <w:trHeight w:val="366"/>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‘A’: Agriculture, forestry and fishing</w:t>
            </w:r>
          </w:p>
        </w:tc>
        <w:sdt>
          <w:sdtPr>
            <w:rPr>
              <w:rFonts w:ascii="Times New Roman" w:hAnsi="Times New Roman" w:cs="Times New Roman"/>
              <w:b/>
            </w:rPr>
            <w:id w:val="-12611557"/>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Times New Roman"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‘B’: Mining and quarrying</w:t>
            </w:r>
          </w:p>
        </w:tc>
        <w:sdt>
          <w:sdtPr>
            <w:rPr>
              <w:rFonts w:ascii="Times New Roman" w:hAnsi="Times New Roman" w:cs="Times New Roman"/>
              <w:b/>
            </w:rPr>
            <w:id w:val="-1167550242"/>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‘C’: Manufacturing</w:t>
            </w:r>
          </w:p>
        </w:tc>
        <w:sdt>
          <w:sdtPr>
            <w:rPr>
              <w:rFonts w:ascii="Times New Roman" w:hAnsi="Times New Roman" w:cs="Times New Roman"/>
              <w:b/>
            </w:rPr>
            <w:id w:val="-537596736"/>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‘D’: Electricity, gas, steam and air conditioning supply</w:t>
            </w:r>
          </w:p>
        </w:tc>
        <w:sdt>
          <w:sdtPr>
            <w:rPr>
              <w:rFonts w:ascii="Times New Roman" w:hAnsi="Times New Roman" w:cs="Times New Roman"/>
              <w:b/>
            </w:rPr>
            <w:id w:val="-610127321"/>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‘E’: Water supply, sewerage, waste management and remediation activities</w:t>
            </w:r>
          </w:p>
        </w:tc>
        <w:sdt>
          <w:sdtPr>
            <w:rPr>
              <w:rFonts w:ascii="Times New Roman" w:hAnsi="Times New Roman" w:cs="Times New Roman"/>
              <w:b/>
            </w:rPr>
            <w:id w:val="1195425894"/>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‘F’: Construction</w:t>
            </w:r>
          </w:p>
        </w:tc>
        <w:sdt>
          <w:sdtPr>
            <w:rPr>
              <w:rFonts w:ascii="Times New Roman" w:hAnsi="Times New Roman" w:cs="Times New Roman"/>
              <w:b/>
            </w:rPr>
            <w:id w:val="1852438871"/>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‘G’: Wholesale and retail trade, repair of motor vehicles and motorcycles</w:t>
            </w:r>
          </w:p>
        </w:tc>
        <w:sdt>
          <w:sdtPr>
            <w:rPr>
              <w:rFonts w:ascii="Times New Roman" w:hAnsi="Times New Roman" w:cs="Times New Roman"/>
              <w:b/>
            </w:rPr>
            <w:id w:val="-239178497"/>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‘H’: Transportation and storage</w:t>
            </w:r>
          </w:p>
        </w:tc>
        <w:sdt>
          <w:sdtPr>
            <w:rPr>
              <w:rFonts w:ascii="Times New Roman" w:hAnsi="Times New Roman" w:cs="Times New Roman"/>
              <w:b/>
            </w:rPr>
            <w:id w:val="-594787817"/>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‘I’: Accommodation and food service activities</w:t>
            </w:r>
          </w:p>
        </w:tc>
        <w:sdt>
          <w:sdtPr>
            <w:rPr>
              <w:rFonts w:ascii="Times New Roman" w:hAnsi="Times New Roman" w:cs="Times New Roman"/>
              <w:b/>
            </w:rPr>
            <w:id w:val="-1132239466"/>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‘J’: Information and communication</w:t>
            </w:r>
          </w:p>
        </w:tc>
        <w:sdt>
          <w:sdtPr>
            <w:rPr>
              <w:rFonts w:ascii="Times New Roman" w:hAnsi="Times New Roman" w:cs="Times New Roman"/>
              <w:b/>
            </w:rPr>
            <w:id w:val="-1774474769"/>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‘K’: Financial and insurance activities</w:t>
            </w:r>
          </w:p>
        </w:tc>
        <w:sdt>
          <w:sdtPr>
            <w:rPr>
              <w:rFonts w:ascii="Times New Roman" w:hAnsi="Times New Roman" w:cs="Times New Roman"/>
              <w:b/>
            </w:rPr>
            <w:id w:val="-1794904595"/>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‘L’: Real estate activities</w:t>
            </w:r>
          </w:p>
        </w:tc>
        <w:sdt>
          <w:sdtPr>
            <w:rPr>
              <w:rFonts w:ascii="Times New Roman" w:hAnsi="Times New Roman" w:cs="Times New Roman"/>
              <w:b/>
            </w:rPr>
            <w:id w:val="-44291911"/>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‘M’: Professional, scientific and technical activities</w:t>
            </w:r>
          </w:p>
        </w:tc>
        <w:sdt>
          <w:sdtPr>
            <w:rPr>
              <w:rFonts w:ascii="Times New Roman" w:hAnsi="Times New Roman" w:cs="Times New Roman"/>
              <w:b/>
            </w:rPr>
            <w:id w:val="-1861813111"/>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rPr>
            </w:pPr>
            <w:r>
              <w:rPr>
                <w:rFonts w:ascii="Times New Roman" w:hAnsi="Times New Roman" w:cs="Times New Roman"/>
              </w:rPr>
              <w:t>‘N’: Administrative and support service activities</w:t>
            </w:r>
          </w:p>
        </w:tc>
        <w:sdt>
          <w:sdtPr>
            <w:rPr>
              <w:rFonts w:ascii="Times New Roman" w:hAnsi="Times New Roman" w:cs="Times New Roman"/>
              <w:b/>
            </w:rPr>
            <w:id w:val="-1966349980"/>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b/>
              </w:rPr>
            </w:pPr>
            <w:r>
              <w:rPr>
                <w:rFonts w:ascii="Times New Roman" w:hAnsi="Times New Roman" w:cs="Times New Roman"/>
              </w:rPr>
              <w:t>‘O’: Public administration and defence; compulsory social security</w:t>
            </w:r>
          </w:p>
        </w:tc>
        <w:sdt>
          <w:sdtPr>
            <w:rPr>
              <w:rFonts w:ascii="Times New Roman" w:hAnsi="Times New Roman" w:cs="Times New Roman"/>
              <w:b/>
            </w:rPr>
            <w:id w:val="593983177"/>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b/>
              </w:rPr>
            </w:pPr>
            <w:r>
              <w:rPr>
                <w:rFonts w:ascii="Times New Roman" w:hAnsi="Times New Roman" w:cs="Times New Roman"/>
              </w:rPr>
              <w:t>‘P’: Education</w:t>
            </w:r>
          </w:p>
        </w:tc>
        <w:sdt>
          <w:sdtPr>
            <w:rPr>
              <w:rFonts w:ascii="Times New Roman" w:hAnsi="Times New Roman" w:cs="Times New Roman"/>
              <w:b/>
            </w:rPr>
            <w:id w:val="1775521041"/>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b/>
              </w:rPr>
            </w:pPr>
            <w:r>
              <w:rPr>
                <w:rFonts w:ascii="Times New Roman" w:hAnsi="Times New Roman" w:cs="Times New Roman"/>
              </w:rPr>
              <w:t>‘Q’: Human health and social work activities</w:t>
            </w:r>
          </w:p>
        </w:tc>
        <w:sdt>
          <w:sdtPr>
            <w:rPr>
              <w:rFonts w:ascii="Times New Roman" w:hAnsi="Times New Roman" w:cs="Times New Roman"/>
              <w:b/>
            </w:rPr>
            <w:id w:val="-580907365"/>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b/>
              </w:rPr>
            </w:pPr>
            <w:r>
              <w:rPr>
                <w:rFonts w:ascii="Times New Roman" w:hAnsi="Times New Roman" w:cs="Times New Roman"/>
              </w:rPr>
              <w:t>‘R’: Arts, entertainment and recreation</w:t>
            </w:r>
          </w:p>
        </w:tc>
        <w:sdt>
          <w:sdtPr>
            <w:rPr>
              <w:rFonts w:ascii="Times New Roman" w:hAnsi="Times New Roman" w:cs="Times New Roman"/>
              <w:b/>
            </w:rPr>
            <w:id w:val="-1554299158"/>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b/>
              </w:rPr>
            </w:pPr>
            <w:r>
              <w:rPr>
                <w:rFonts w:ascii="Times New Roman" w:hAnsi="Times New Roman" w:cs="Times New Roman"/>
              </w:rPr>
              <w:t>‘S’: Other service activities</w:t>
            </w:r>
          </w:p>
        </w:tc>
        <w:sdt>
          <w:sdtPr>
            <w:rPr>
              <w:rFonts w:ascii="Times New Roman" w:hAnsi="Times New Roman" w:cs="Times New Roman"/>
              <w:b/>
            </w:rPr>
            <w:id w:val="-524789656"/>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b/>
              </w:rPr>
            </w:pPr>
            <w:r>
              <w:rPr>
                <w:rFonts w:ascii="Times New Roman" w:hAnsi="Times New Roman" w:cs="Times New Roman"/>
              </w:rPr>
              <w:t>‘T’: Activities of households as employers; undifferentiated goods – and services –producing activities of households for own use</w:t>
            </w:r>
          </w:p>
        </w:tc>
        <w:sdt>
          <w:sdtPr>
            <w:rPr>
              <w:rFonts w:ascii="Times New Roman" w:hAnsi="Times New Roman" w:cs="Times New Roman"/>
              <w:b/>
            </w:rPr>
            <w:id w:val="-636185891"/>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MS Gothic" w:hint="eastAsia"/>
                    <w:b/>
                    <w:lang w:val="en-US"/>
                  </w:rPr>
                  <w:t>☐</w:t>
                </w:r>
              </w:p>
            </w:tc>
          </w:sdtContent>
        </w:sdt>
      </w:tr>
      <w:tr w:rsidR="00C66B09" w:rsidTr="00C66B09">
        <w:trPr>
          <w:trHeight w:val="60"/>
        </w:trPr>
        <w:tc>
          <w:tcPr>
            <w:tcW w:w="8425" w:type="dxa"/>
            <w:tcBorders>
              <w:top w:val="nil"/>
              <w:left w:val="single" w:sz="8" w:space="0" w:color="auto"/>
              <w:bottom w:val="nil"/>
              <w:right w:val="nil"/>
            </w:tcBorders>
            <w:tcMar>
              <w:top w:w="0" w:type="dxa"/>
              <w:left w:w="70" w:type="dxa"/>
              <w:bottom w:w="0" w:type="dxa"/>
              <w:right w:w="70" w:type="dxa"/>
            </w:tcMar>
            <w:hideMark/>
          </w:tcPr>
          <w:p w:rsidR="00C66B09" w:rsidRDefault="00C66B09">
            <w:pPr>
              <w:spacing w:line="276" w:lineRule="auto"/>
              <w:rPr>
                <w:rFonts w:ascii="Times New Roman" w:hAnsi="Times New Roman" w:cs="Times New Roman"/>
                <w:b/>
              </w:rPr>
            </w:pPr>
            <w:r>
              <w:rPr>
                <w:rFonts w:ascii="Times New Roman" w:hAnsi="Times New Roman" w:cs="Times New Roman"/>
              </w:rPr>
              <w:t>‘U’: Activities of extraterritorial organizations and bodies</w:t>
            </w:r>
          </w:p>
        </w:tc>
        <w:sdt>
          <w:sdtPr>
            <w:rPr>
              <w:rFonts w:ascii="Times New Roman" w:hAnsi="Times New Roman" w:cs="Times New Roman"/>
              <w:b/>
            </w:rPr>
            <w:id w:val="-1962787902"/>
            <w14:checkbox>
              <w14:checked w14:val="0"/>
              <w14:checkedState w14:val="2612" w14:font="MS Gothic"/>
              <w14:uncheckedState w14:val="2610" w14:font="MS Gothic"/>
            </w14:checkbox>
          </w:sdtPr>
          <w:sdtEndPr/>
          <w:sdtContent>
            <w:tc>
              <w:tcPr>
                <w:tcW w:w="992" w:type="dxa"/>
                <w:tcBorders>
                  <w:top w:val="nil"/>
                  <w:left w:val="nil"/>
                  <w:bottom w:val="nil"/>
                  <w:right w:val="single" w:sz="4" w:space="0" w:color="auto"/>
                </w:tcBorders>
                <w:vAlign w:val="center"/>
                <w:hideMark/>
              </w:tcPr>
              <w:p w:rsidR="00C66B09" w:rsidRDefault="00C66B09">
                <w:pPr>
                  <w:spacing w:line="276" w:lineRule="auto"/>
                  <w:jc w:val="center"/>
                  <w:rPr>
                    <w:rFonts w:ascii="Times New Roman" w:hAnsi="Times New Roman" w:cs="Times New Roman"/>
                    <w:b/>
                  </w:rPr>
                </w:pPr>
                <w:r>
                  <w:rPr>
                    <w:rFonts w:ascii="MS Gothic" w:eastAsia="MS Gothic" w:hAnsi="MS Gothic" w:cs="Times New Roman" w:hint="eastAsia"/>
                    <w:b/>
                    <w:lang w:val="en-US"/>
                  </w:rPr>
                  <w:t>☐</w:t>
                </w:r>
              </w:p>
            </w:tc>
          </w:sdtContent>
        </w:sdt>
      </w:tr>
      <w:tr w:rsidR="00C66B09" w:rsidTr="00C66B09">
        <w:trPr>
          <w:trHeight w:val="699"/>
        </w:trPr>
        <w:tc>
          <w:tcPr>
            <w:tcW w:w="9417" w:type="dxa"/>
            <w:gridSpan w:val="2"/>
            <w:tcBorders>
              <w:top w:val="nil"/>
              <w:left w:val="single" w:sz="8" w:space="0" w:color="auto"/>
              <w:bottom w:val="single" w:sz="4" w:space="0" w:color="auto"/>
              <w:right w:val="single" w:sz="8" w:space="0" w:color="auto"/>
            </w:tcBorders>
            <w:tcMar>
              <w:top w:w="0" w:type="dxa"/>
              <w:left w:w="70" w:type="dxa"/>
              <w:bottom w:w="0" w:type="dxa"/>
              <w:right w:w="70" w:type="dxa"/>
            </w:tcMar>
          </w:tcPr>
          <w:p w:rsidR="00C66B09" w:rsidRDefault="00C66B09">
            <w:pPr>
              <w:spacing w:line="276" w:lineRule="auto"/>
              <w:rPr>
                <w:rFonts w:ascii="Times New Roman" w:hAnsi="Times New Roman" w:cs="Times New Roman"/>
                <w:b/>
                <w:bCs/>
                <w:lang w:eastAsia="nl-NL"/>
              </w:rPr>
            </w:pPr>
          </w:p>
          <w:p w:rsidR="00C66B09" w:rsidRDefault="00C66B09">
            <w:pPr>
              <w:spacing w:line="276" w:lineRule="auto"/>
              <w:rPr>
                <w:rFonts w:ascii="Times New Roman" w:hAnsi="Times New Roman" w:cs="Times New Roman"/>
                <w:b/>
                <w:bCs/>
                <w:lang w:eastAsia="nl-NL"/>
              </w:rPr>
            </w:pPr>
          </w:p>
          <w:p w:rsidR="00C66B09" w:rsidRDefault="00C66B09">
            <w:pPr>
              <w:spacing w:line="276" w:lineRule="auto"/>
              <w:rPr>
                <w:rFonts w:ascii="Times New Roman" w:hAnsi="Times New Roman" w:cs="Times New Roman"/>
                <w:b/>
              </w:rPr>
            </w:pPr>
            <w:r>
              <w:rPr>
                <w:rFonts w:ascii="Times New Roman" w:hAnsi="Times New Roman" w:cs="Times New Roman"/>
                <w:b/>
                <w:bCs/>
                <w:lang w:eastAsia="nl-NL"/>
              </w:rPr>
              <w:t xml:space="preserve">Additional sector classification </w:t>
            </w:r>
            <w:r>
              <w:rPr>
                <w:rFonts w:ascii="Times New Roman" w:hAnsi="Times New Roman" w:cs="Times New Roman"/>
                <w:b/>
              </w:rPr>
              <w:t xml:space="preserve"> </w:t>
            </w:r>
          </w:p>
          <w:p w:rsidR="00C66B09" w:rsidRDefault="00C66B09">
            <w:pPr>
              <w:spacing w:line="276" w:lineRule="auto"/>
              <w:rPr>
                <w:rFonts w:ascii="Times New Roman" w:hAnsi="Times New Roman" w:cs="Times New Roman"/>
              </w:rPr>
            </w:pPr>
            <w:r>
              <w:rPr>
                <w:rFonts w:ascii="Times New Roman" w:hAnsi="Times New Roman" w:cs="Times New Roman"/>
                <w:color w:val="000000"/>
                <w:lang w:val="en-US" w:eastAsia="nl-NL"/>
              </w:rPr>
              <w:t>If you are considered NFC,</w:t>
            </w:r>
            <w:r>
              <w:rPr>
                <w:rFonts w:ascii="Times New Roman" w:hAnsi="Times New Roman" w:cs="Times New Roman"/>
                <w:i/>
                <w:lang w:val="en-US"/>
              </w:rPr>
              <w:t xml:space="preserve"> </w:t>
            </w:r>
            <w:r>
              <w:rPr>
                <w:rFonts w:ascii="Times New Roman" w:hAnsi="Times New Roman" w:cs="Times New Roman"/>
              </w:rPr>
              <w:t xml:space="preserve">and your sector of classification is either </w:t>
            </w:r>
            <w:r>
              <w:rPr>
                <w:rFonts w:ascii="Times New Roman" w:hAnsi="Times New Roman" w:cs="Times New Roman"/>
                <w:b/>
                <w:i/>
              </w:rPr>
              <w:t>‘K’ – Financial and insurance activities</w:t>
            </w:r>
            <w:r>
              <w:rPr>
                <w:rFonts w:ascii="Times New Roman" w:hAnsi="Times New Roman" w:cs="Times New Roman"/>
              </w:rPr>
              <w:t xml:space="preserve"> or ‘</w:t>
            </w:r>
            <w:r>
              <w:rPr>
                <w:rFonts w:ascii="Times New Roman" w:hAnsi="Times New Roman" w:cs="Times New Roman"/>
                <w:b/>
                <w:i/>
              </w:rPr>
              <w:t>L’ – Real estate activities</w:t>
            </w:r>
            <w:r>
              <w:rPr>
                <w:rFonts w:ascii="Times New Roman" w:hAnsi="Times New Roman" w:cs="Times New Roman"/>
              </w:rPr>
              <w:t>, could you specify the additional classification of your organization?</w:t>
            </w:r>
          </w:p>
          <w:p w:rsidR="00C66B09" w:rsidRDefault="00C66B09">
            <w:pPr>
              <w:spacing w:line="276" w:lineRule="auto"/>
              <w:rPr>
                <w:rFonts w:ascii="Times New Roman" w:hAnsi="Times New Roman" w:cs="Times New Roman"/>
              </w:rPr>
            </w:pPr>
            <w:r>
              <w:rPr>
                <w:rFonts w:ascii="Times New Roman" w:hAnsi="Times New Roman" w:cs="Times New Roman"/>
                <w:color w:val="000000"/>
                <w:lang w:val="en-US" w:eastAsia="nl-NL"/>
              </w:rPr>
              <w:t xml:space="preserve">Exchange-Traded Fund (ETF) </w:t>
            </w:r>
            <w:r>
              <w:rPr>
                <w:rFonts w:ascii="Times New Roman" w:hAnsi="Times New Roman" w:cs="Times New Roman"/>
                <w:color w:val="000000"/>
                <w:lang w:val="en-US" w:eastAsia="nl-NL"/>
              </w:rPr>
              <w:tab/>
              <w:t xml:space="preserve">                     </w:t>
            </w:r>
            <w:r>
              <w:rPr>
                <w:rFonts w:ascii="Times New Roman" w:hAnsi="Times New Roman" w:cs="Times New Roman"/>
                <w:color w:val="000000"/>
                <w:lang w:val="en-US" w:eastAsia="nl-NL"/>
              </w:rPr>
              <w:tab/>
            </w:r>
            <w:sdt>
              <w:sdtPr>
                <w:rPr>
                  <w:rFonts w:ascii="Times New Roman" w:hAnsi="Times New Roman" w:cs="Times New Roman"/>
                  <w:color w:val="000000"/>
                  <w:lang w:val="en-US" w:eastAsia="nl-NL"/>
                </w:rPr>
                <w:id w:val="-523324748"/>
                <w14:checkbox>
                  <w14:checked w14:val="0"/>
                  <w14:checkedState w14:val="2612" w14:font="MS Gothic"/>
                  <w14:uncheckedState w14:val="2610" w14:font="MS Gothic"/>
                </w14:checkbox>
              </w:sdtPr>
              <w:sdtEndPr/>
              <w:sdtContent>
                <w:r>
                  <w:rPr>
                    <w:rFonts w:ascii="MS Gothic" w:eastAsia="MS Gothic" w:hAnsi="MS Gothic" w:cs="MS Gothic" w:hint="eastAsia"/>
                    <w:color w:val="000000"/>
                    <w:lang w:val="nl-NL" w:eastAsia="nl-NL"/>
                  </w:rPr>
                  <w:t>☐</w:t>
                </w:r>
              </w:sdtContent>
            </w:sdt>
            <w:r>
              <w:rPr>
                <w:rFonts w:ascii="Times New Roman" w:hAnsi="Times New Roman" w:cs="Times New Roman"/>
                <w:color w:val="000000"/>
                <w:lang w:val="en-US" w:eastAsia="nl-NL"/>
              </w:rPr>
              <w:br/>
              <w:t>Money Market Fund (MMF)</w:t>
            </w:r>
            <w:r>
              <w:rPr>
                <w:rFonts w:ascii="Times New Roman" w:hAnsi="Times New Roman" w:cs="Times New Roman"/>
                <w:color w:val="000000"/>
                <w:lang w:val="en-US" w:eastAsia="nl-NL"/>
              </w:rPr>
              <w:tab/>
            </w:r>
            <w:r>
              <w:rPr>
                <w:rFonts w:ascii="Times New Roman" w:hAnsi="Times New Roman" w:cs="Times New Roman"/>
                <w:color w:val="000000"/>
                <w:lang w:val="en-US" w:eastAsia="nl-NL"/>
              </w:rPr>
              <w:tab/>
            </w:r>
            <w:r>
              <w:rPr>
                <w:rFonts w:ascii="Times New Roman" w:hAnsi="Times New Roman" w:cs="Times New Roman"/>
                <w:color w:val="000000"/>
                <w:lang w:val="en-US" w:eastAsia="nl-NL"/>
              </w:rPr>
              <w:tab/>
            </w:r>
            <w:sdt>
              <w:sdtPr>
                <w:rPr>
                  <w:rFonts w:ascii="Times New Roman" w:hAnsi="Times New Roman" w:cs="Times New Roman"/>
                  <w:color w:val="000000"/>
                  <w:lang w:val="en-US" w:eastAsia="nl-NL"/>
                </w:rPr>
                <w:id w:val="185570184"/>
                <w14:checkbox>
                  <w14:checked w14:val="0"/>
                  <w14:checkedState w14:val="2612" w14:font="MS Gothic"/>
                  <w14:uncheckedState w14:val="2610" w14:font="MS Gothic"/>
                </w14:checkbox>
              </w:sdtPr>
              <w:sdtEndPr/>
              <w:sdtContent>
                <w:r>
                  <w:rPr>
                    <w:rFonts w:ascii="MS Gothic" w:eastAsia="MS Gothic" w:hAnsi="MS Gothic" w:cs="MS Gothic" w:hint="eastAsia"/>
                    <w:color w:val="000000"/>
                    <w:lang w:val="nl-NL" w:eastAsia="nl-NL"/>
                  </w:rPr>
                  <w:t>☐</w:t>
                </w:r>
              </w:sdtContent>
            </w:sdt>
            <w:r>
              <w:rPr>
                <w:rFonts w:ascii="Times New Roman" w:hAnsi="Times New Roman" w:cs="Times New Roman"/>
                <w:color w:val="000000"/>
                <w:lang w:val="en-US" w:eastAsia="nl-NL"/>
              </w:rPr>
              <w:br/>
              <w:t>Real Estate Investment Trust (REIT)</w:t>
            </w:r>
            <w:r>
              <w:rPr>
                <w:rFonts w:ascii="Times New Roman" w:hAnsi="Times New Roman" w:cs="Times New Roman"/>
                <w:color w:val="000000"/>
                <w:lang w:val="en-US" w:eastAsia="nl-NL"/>
              </w:rPr>
              <w:tab/>
            </w:r>
            <w:r>
              <w:rPr>
                <w:rFonts w:ascii="Times New Roman" w:hAnsi="Times New Roman" w:cs="Times New Roman"/>
                <w:color w:val="000000"/>
                <w:lang w:val="en-US" w:eastAsia="nl-NL"/>
              </w:rPr>
              <w:tab/>
            </w:r>
            <w:sdt>
              <w:sdtPr>
                <w:rPr>
                  <w:rFonts w:ascii="Times New Roman" w:hAnsi="Times New Roman" w:cs="Times New Roman"/>
                  <w:color w:val="000000"/>
                  <w:lang w:val="en-US" w:eastAsia="nl-NL"/>
                </w:rPr>
                <w:id w:val="732592154"/>
                <w14:checkbox>
                  <w14:checked w14:val="0"/>
                  <w14:checkedState w14:val="2612" w14:font="MS Gothic"/>
                  <w14:uncheckedState w14:val="2610" w14:font="MS Gothic"/>
                </w14:checkbox>
              </w:sdtPr>
              <w:sdtEndPr/>
              <w:sdtContent>
                <w:r>
                  <w:rPr>
                    <w:rFonts w:ascii="MS Gothic" w:eastAsia="MS Gothic" w:hAnsi="MS Gothic" w:cs="MS Gothic" w:hint="eastAsia"/>
                    <w:color w:val="000000"/>
                    <w:lang w:val="nl-NL" w:eastAsia="nl-NL"/>
                  </w:rPr>
                  <w:t>☐</w:t>
                </w:r>
              </w:sdtContent>
            </w:sdt>
            <w:r>
              <w:rPr>
                <w:rFonts w:ascii="Times New Roman" w:hAnsi="Times New Roman" w:cs="Times New Roman"/>
                <w:color w:val="000000"/>
                <w:lang w:val="en-US" w:eastAsia="nl-NL"/>
              </w:rPr>
              <w:br/>
              <w:t>Other</w:t>
            </w:r>
            <w:r>
              <w:rPr>
                <w:rFonts w:ascii="Times New Roman" w:hAnsi="Times New Roman" w:cs="Times New Roman"/>
                <w:color w:val="000000"/>
                <w:lang w:val="en-US" w:eastAsia="nl-NL"/>
              </w:rPr>
              <w:tab/>
            </w:r>
            <w:r>
              <w:rPr>
                <w:rFonts w:ascii="Times New Roman" w:hAnsi="Times New Roman" w:cs="Times New Roman"/>
                <w:color w:val="000000"/>
                <w:lang w:val="en-US" w:eastAsia="nl-NL"/>
              </w:rPr>
              <w:tab/>
            </w:r>
            <w:r>
              <w:rPr>
                <w:rFonts w:ascii="Times New Roman" w:hAnsi="Times New Roman" w:cs="Times New Roman"/>
                <w:color w:val="000000"/>
                <w:lang w:val="en-US" w:eastAsia="nl-NL"/>
              </w:rPr>
              <w:tab/>
            </w:r>
            <w:r>
              <w:rPr>
                <w:rFonts w:ascii="Times New Roman" w:hAnsi="Times New Roman" w:cs="Times New Roman"/>
                <w:color w:val="000000"/>
                <w:lang w:val="en-US" w:eastAsia="nl-NL"/>
              </w:rPr>
              <w:tab/>
            </w:r>
            <w:r>
              <w:rPr>
                <w:rFonts w:ascii="Times New Roman" w:hAnsi="Times New Roman" w:cs="Times New Roman"/>
                <w:color w:val="000000"/>
                <w:lang w:val="en-US" w:eastAsia="nl-NL"/>
              </w:rPr>
              <w:tab/>
              <w:t xml:space="preserve">    </w:t>
            </w:r>
            <w:r>
              <w:rPr>
                <w:rFonts w:ascii="Times New Roman" w:hAnsi="Times New Roman" w:cs="Times New Roman"/>
                <w:color w:val="000000"/>
                <w:lang w:val="en-US" w:eastAsia="nl-NL"/>
              </w:rPr>
              <w:tab/>
            </w:r>
            <w:sdt>
              <w:sdtPr>
                <w:rPr>
                  <w:rFonts w:ascii="Times New Roman" w:hAnsi="Times New Roman" w:cs="Times New Roman"/>
                  <w:color w:val="000000"/>
                  <w:lang w:val="en-US" w:eastAsia="nl-NL"/>
                </w:rPr>
                <w:id w:val="-726454110"/>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lang w:val="nl-NL" w:eastAsia="nl-NL"/>
                  </w:rPr>
                  <w:t>☐</w:t>
                </w:r>
              </w:sdtContent>
            </w:sdt>
          </w:p>
        </w:tc>
      </w:tr>
    </w:tbl>
    <w:p w:rsidR="00C66B09" w:rsidRDefault="00C66B09" w:rsidP="00C66B09">
      <w:pPr>
        <w:ind w:firstLine="567"/>
        <w:rPr>
          <w:rFonts w:ascii="Times New Roman" w:hAnsi="Times New Roman" w:cs="Times New Roman"/>
          <w:color w:val="000000"/>
          <w:lang w:val="en-US" w:eastAsia="nl-NL"/>
        </w:rPr>
      </w:pPr>
    </w:p>
    <w:p w:rsidR="00C66B09" w:rsidRDefault="00C66B09" w:rsidP="00C66B09">
      <w:pPr>
        <w:rPr>
          <w:rFonts w:ascii="Times New Roman" w:hAnsi="Times New Roman" w:cs="Times New Roman"/>
          <w:color w:val="000000"/>
          <w:lang w:val="en-US" w:eastAsia="nl-NL"/>
        </w:rPr>
      </w:pPr>
    </w:p>
    <w:p w:rsidR="00C66B09" w:rsidRDefault="00C66B09" w:rsidP="00C66B09">
      <w:pPr>
        <w:pStyle w:val="ListParagraph"/>
        <w:numPr>
          <w:ilvl w:val="0"/>
          <w:numId w:val="27"/>
        </w:numPr>
        <w:rPr>
          <w:b/>
          <w:szCs w:val="28"/>
          <w:u w:val="single"/>
        </w:rPr>
      </w:pPr>
      <w:r>
        <w:rPr>
          <w:b/>
          <w:szCs w:val="28"/>
          <w:u w:val="single"/>
        </w:rPr>
        <w:t>UTI related information</w:t>
      </w:r>
    </w:p>
    <w:p w:rsidR="00C66B09" w:rsidRDefault="00C66B09" w:rsidP="00C66B09">
      <w:pPr>
        <w:ind w:firstLine="567"/>
        <w:rPr>
          <w:rFonts w:ascii="Times New Roman" w:hAnsi="Times New Roman" w:cs="Times New Roman"/>
          <w:color w:val="000000"/>
          <w:lang w:val="en-US" w:eastAsia="nl-NL"/>
        </w:rPr>
      </w:pPr>
    </w:p>
    <w:p w:rsidR="00C66B09" w:rsidRDefault="00C66B09" w:rsidP="00C66B09">
      <w:pPr>
        <w:ind w:firstLine="567"/>
        <w:rPr>
          <w:b/>
          <w:szCs w:val="28"/>
          <w:u w:val="single"/>
        </w:rPr>
      </w:pPr>
      <w:r>
        <w:rPr>
          <w:b/>
          <w:szCs w:val="28"/>
          <w:u w:val="single"/>
        </w:rPr>
        <w:t>B1. UTI Generation</w:t>
      </w:r>
    </w:p>
    <w:p w:rsidR="00C66B09" w:rsidRDefault="00C66B09" w:rsidP="00C66B09">
      <w:pPr>
        <w:ind w:firstLine="567"/>
        <w:rPr>
          <w:b/>
          <w:szCs w:val="28"/>
          <w:u w:val="single"/>
        </w:rPr>
      </w:pPr>
    </w:p>
    <w:tbl>
      <w:tblPr>
        <w:tblW w:w="9417" w:type="dxa"/>
        <w:tblInd w:w="354" w:type="dxa"/>
        <w:tblCellMar>
          <w:left w:w="0" w:type="dxa"/>
          <w:right w:w="0" w:type="dxa"/>
        </w:tblCellMar>
        <w:tblLook w:val="04A0" w:firstRow="1" w:lastRow="0" w:firstColumn="1" w:lastColumn="0" w:noHBand="0" w:noVBand="1"/>
      </w:tblPr>
      <w:tblGrid>
        <w:gridCol w:w="9417"/>
      </w:tblGrid>
      <w:tr w:rsidR="00C66B09" w:rsidTr="00C66B09">
        <w:trPr>
          <w:trHeight w:val="630"/>
        </w:trPr>
        <w:tc>
          <w:tcPr>
            <w:tcW w:w="9417"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b/>
                <w:color w:val="000000"/>
                <w:lang w:val="en-US" w:eastAsia="nl-NL"/>
              </w:rPr>
              <w:t>B1.1</w:t>
            </w:r>
            <w:r>
              <w:rPr>
                <w:rFonts w:ascii="Times New Roman" w:hAnsi="Times New Roman" w:cs="Times New Roman"/>
                <w:color w:val="000000"/>
                <w:lang w:val="en-US" w:eastAsia="nl-NL"/>
              </w:rPr>
              <w:t xml:space="preserve"> Please confirm if you agree for UTI generation as per the principles set out  in the Final Report issues by ESMA on 31</w:t>
            </w:r>
            <w:r>
              <w:rPr>
                <w:rFonts w:ascii="Times New Roman" w:hAnsi="Times New Roman" w:cs="Times New Roman"/>
                <w:color w:val="000000"/>
                <w:vertAlign w:val="superscript"/>
                <w:lang w:val="en-US" w:eastAsia="nl-NL"/>
              </w:rPr>
              <w:t>st</w:t>
            </w:r>
            <w:r>
              <w:rPr>
                <w:rFonts w:ascii="Times New Roman" w:hAnsi="Times New Roman" w:cs="Times New Roman"/>
                <w:color w:val="000000"/>
                <w:lang w:val="en-US" w:eastAsia="nl-NL"/>
              </w:rPr>
              <w:t xml:space="preserve"> March 2017 (</w:t>
            </w:r>
            <w:hyperlink r:id="rId17" w:history="1">
              <w:r>
                <w:rPr>
                  <w:rStyle w:val="Hyperlink"/>
                  <w:rFonts w:ascii="Times New Roman" w:hAnsi="Times New Roman" w:cs="Times New Roman"/>
                  <w:lang w:val="en-US" w:eastAsia="nl-NL"/>
                </w:rPr>
                <w:t>https://www.esma.europa.eu/sites/default/files/library/esma70-708036281-82_2017_sftr_final_report_and_cba.pdf</w:t>
              </w:r>
            </w:hyperlink>
            <w:r>
              <w:rPr>
                <w:rFonts w:ascii="Times New Roman" w:hAnsi="Times New Roman" w:cs="Times New Roman"/>
                <w:color w:val="000000"/>
                <w:lang w:val="en-US" w:eastAsia="nl-NL"/>
              </w:rPr>
              <w:t xml:space="preserve">  page no. 74)</w:t>
            </w:r>
            <w:r>
              <w:rPr>
                <w:rFonts w:ascii="Times New Roman" w:hAnsi="Times New Roman" w:cs="Times New Roman"/>
                <w:color w:val="000000"/>
                <w:lang w:val="en-US" w:eastAsia="nl-NL"/>
              </w:rPr>
              <w:br/>
              <w:t>Yes</w:t>
            </w:r>
            <w:r>
              <w:rPr>
                <w:rFonts w:ascii="Times New Roman" w:hAnsi="Times New Roman" w:cs="Times New Roman"/>
                <w:color w:val="000000"/>
                <w:lang w:val="en-US" w:eastAsia="nl-NL"/>
              </w:rPr>
              <w:tab/>
            </w:r>
            <w:sdt>
              <w:sdtPr>
                <w:rPr>
                  <w:rFonts w:ascii="Times New Roman" w:hAnsi="Times New Roman" w:cs="Times New Roman"/>
                  <w:color w:val="000000"/>
                  <w:lang w:val="en-US" w:eastAsia="nl-NL"/>
                </w:rPr>
                <w:id w:val="1480197833"/>
                <w14:checkbox>
                  <w14:checked w14:val="0"/>
                  <w14:checkedState w14:val="2612" w14:font="MS Gothic"/>
                  <w14:uncheckedState w14:val="2610" w14:font="MS Gothic"/>
                </w14:checkbox>
              </w:sdtPr>
              <w:sdtEndPr/>
              <w:sdtContent>
                <w:r>
                  <w:rPr>
                    <w:rFonts w:ascii="MS Gothic" w:eastAsia="MS Gothic" w:hAnsi="MS Gothic" w:cs="MS Gothic" w:hint="eastAsia"/>
                    <w:color w:val="000000"/>
                    <w:lang w:val="nl-NL" w:eastAsia="nl-NL"/>
                  </w:rPr>
                  <w:t>☐</w:t>
                </w:r>
              </w:sdtContent>
            </w:sdt>
            <w:r>
              <w:rPr>
                <w:rFonts w:ascii="Times New Roman" w:hAnsi="Times New Roman" w:cs="Times New Roman"/>
                <w:color w:val="000000"/>
                <w:lang w:val="en-US" w:eastAsia="nl-NL"/>
              </w:rPr>
              <w:br/>
              <w:t xml:space="preserve">No  </w:t>
            </w:r>
            <w:sdt>
              <w:sdtPr>
                <w:rPr>
                  <w:rFonts w:ascii="Times New Roman" w:hAnsi="Times New Roman" w:cs="Times New Roman"/>
                  <w:color w:val="000000"/>
                  <w:lang w:val="en-US" w:eastAsia="nl-NL"/>
                </w:rPr>
                <w:id w:val="-172151751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lang w:val="nl-NL" w:eastAsia="nl-NL"/>
                  </w:rPr>
                  <w:t>☐</w:t>
                </w:r>
              </w:sdtContent>
            </w:sdt>
          </w:p>
        </w:tc>
      </w:tr>
    </w:tbl>
    <w:p w:rsidR="00C66B09" w:rsidRDefault="00C66B09" w:rsidP="00C66B09">
      <w:pPr>
        <w:ind w:firstLine="567"/>
        <w:rPr>
          <w:b/>
          <w:szCs w:val="28"/>
          <w:u w:val="single"/>
        </w:rPr>
      </w:pPr>
    </w:p>
    <w:p w:rsidR="00C66B09" w:rsidRDefault="00C66B09" w:rsidP="00C66B09">
      <w:pPr>
        <w:ind w:firstLine="567"/>
        <w:rPr>
          <w:rFonts w:ascii="Times New Roman" w:hAnsi="Times New Roman" w:cs="Times New Roman"/>
          <w:color w:val="000000"/>
          <w:lang w:val="en-US" w:eastAsia="nl-NL"/>
        </w:rPr>
      </w:pPr>
    </w:p>
    <w:tbl>
      <w:tblPr>
        <w:tblW w:w="9417" w:type="dxa"/>
        <w:tblInd w:w="354" w:type="dxa"/>
        <w:tblCellMar>
          <w:left w:w="0" w:type="dxa"/>
          <w:right w:w="0" w:type="dxa"/>
        </w:tblCellMar>
        <w:tblLook w:val="04A0" w:firstRow="1" w:lastRow="0" w:firstColumn="1" w:lastColumn="0" w:noHBand="0" w:noVBand="1"/>
      </w:tblPr>
      <w:tblGrid>
        <w:gridCol w:w="9417"/>
      </w:tblGrid>
      <w:tr w:rsidR="00C66B09" w:rsidTr="00C66B09">
        <w:trPr>
          <w:trHeight w:val="630"/>
        </w:trPr>
        <w:tc>
          <w:tcPr>
            <w:tcW w:w="9417"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b/>
                <w:color w:val="000000"/>
                <w:lang w:val="en-US" w:eastAsia="nl-NL"/>
              </w:rPr>
              <w:t>B1.2</w:t>
            </w:r>
            <w:r>
              <w:rPr>
                <w:rFonts w:ascii="Times New Roman" w:hAnsi="Times New Roman" w:cs="Times New Roman"/>
                <w:color w:val="000000"/>
                <w:lang w:val="en-US" w:eastAsia="nl-NL"/>
              </w:rPr>
              <w:t xml:space="preserve"> In case of bilateral trades where B1.1 is not valid, Please confirm if you agree with NatWest Markets to be the UTI generator:</w:t>
            </w:r>
            <w:r>
              <w:rPr>
                <w:rFonts w:ascii="Times New Roman" w:hAnsi="Times New Roman" w:cs="Times New Roman"/>
                <w:color w:val="000000"/>
                <w:lang w:val="en-US" w:eastAsia="nl-NL"/>
              </w:rPr>
              <w:br/>
              <w:t>Yes</w:t>
            </w:r>
            <w:r>
              <w:rPr>
                <w:rFonts w:ascii="Times New Roman" w:hAnsi="Times New Roman" w:cs="Times New Roman"/>
                <w:color w:val="000000"/>
                <w:lang w:val="en-US" w:eastAsia="nl-NL"/>
              </w:rPr>
              <w:tab/>
            </w:r>
            <w:sdt>
              <w:sdtPr>
                <w:rPr>
                  <w:rFonts w:ascii="Times New Roman" w:hAnsi="Times New Roman" w:cs="Times New Roman"/>
                  <w:color w:val="000000"/>
                  <w:lang w:val="en-US" w:eastAsia="nl-NL"/>
                </w:rPr>
                <w:id w:val="929321095"/>
                <w14:checkbox>
                  <w14:checked w14:val="0"/>
                  <w14:checkedState w14:val="2612" w14:font="MS Gothic"/>
                  <w14:uncheckedState w14:val="2610" w14:font="MS Gothic"/>
                </w14:checkbox>
              </w:sdtPr>
              <w:sdtEndPr/>
              <w:sdtContent>
                <w:r>
                  <w:rPr>
                    <w:rFonts w:ascii="MS Gothic" w:eastAsia="MS Gothic" w:hAnsi="MS Gothic" w:cs="MS Gothic" w:hint="eastAsia"/>
                    <w:color w:val="000000"/>
                    <w:lang w:val="nl-NL" w:eastAsia="nl-NL"/>
                  </w:rPr>
                  <w:t>☐</w:t>
                </w:r>
              </w:sdtContent>
            </w:sdt>
            <w:r>
              <w:rPr>
                <w:rFonts w:ascii="Times New Roman" w:hAnsi="Times New Roman" w:cs="Times New Roman"/>
                <w:color w:val="000000"/>
                <w:lang w:val="en-US" w:eastAsia="nl-NL"/>
              </w:rPr>
              <w:br/>
              <w:t xml:space="preserve">No  </w:t>
            </w:r>
            <w:sdt>
              <w:sdtPr>
                <w:rPr>
                  <w:rFonts w:ascii="Times New Roman" w:hAnsi="Times New Roman" w:cs="Times New Roman"/>
                  <w:color w:val="000000"/>
                  <w:lang w:val="en-US" w:eastAsia="nl-NL"/>
                </w:rPr>
                <w:id w:val="-132443273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lang w:val="nl-NL" w:eastAsia="nl-NL"/>
                  </w:rPr>
                  <w:t>☐</w:t>
                </w:r>
              </w:sdtContent>
            </w:sdt>
          </w:p>
        </w:tc>
      </w:tr>
    </w:tbl>
    <w:p w:rsidR="00C66B09" w:rsidRDefault="00C66B09" w:rsidP="00C66B09">
      <w:pPr>
        <w:ind w:firstLine="567"/>
        <w:rPr>
          <w:rFonts w:ascii="Times New Roman" w:hAnsi="Times New Roman" w:cs="Times New Roman"/>
          <w:color w:val="000000"/>
          <w:lang w:val="en-US" w:eastAsia="nl-NL"/>
        </w:rPr>
      </w:pPr>
    </w:p>
    <w:p w:rsidR="00C66B09" w:rsidRDefault="00C66B09" w:rsidP="00C66B09">
      <w:pPr>
        <w:ind w:firstLine="567"/>
        <w:rPr>
          <w:rFonts w:ascii="Times New Roman" w:hAnsi="Times New Roman" w:cs="Times New Roman"/>
          <w:color w:val="000000"/>
          <w:lang w:val="en-US" w:eastAsia="nl-NL"/>
        </w:rPr>
      </w:pPr>
    </w:p>
    <w:tbl>
      <w:tblPr>
        <w:tblW w:w="9417" w:type="dxa"/>
        <w:tblInd w:w="354" w:type="dxa"/>
        <w:tblCellMar>
          <w:left w:w="0" w:type="dxa"/>
          <w:right w:w="0" w:type="dxa"/>
        </w:tblCellMar>
        <w:tblLook w:val="04A0" w:firstRow="1" w:lastRow="0" w:firstColumn="1" w:lastColumn="0" w:noHBand="0" w:noVBand="1"/>
      </w:tblPr>
      <w:tblGrid>
        <w:gridCol w:w="9417"/>
      </w:tblGrid>
      <w:tr w:rsidR="00C66B09" w:rsidTr="00C66B09">
        <w:trPr>
          <w:trHeight w:val="630"/>
        </w:trPr>
        <w:tc>
          <w:tcPr>
            <w:tcW w:w="9417"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b/>
                <w:color w:val="000000"/>
                <w:lang w:val="en-US" w:eastAsia="nl-NL"/>
              </w:rPr>
              <w:t xml:space="preserve">B1.3 </w:t>
            </w:r>
            <w:r>
              <w:rPr>
                <w:rFonts w:ascii="Times New Roman" w:hAnsi="Times New Roman" w:cs="Times New Roman"/>
                <w:color w:val="000000"/>
                <w:lang w:val="en-US" w:eastAsia="nl-NL"/>
              </w:rPr>
              <w:t>If the answer to B1.2 is ‘No’, please propose an alternative.</w:t>
            </w:r>
          </w:p>
          <w:p w:rsidR="00C66B09" w:rsidRDefault="00C66B09">
            <w:pPr>
              <w:spacing w:line="276" w:lineRule="auto"/>
              <w:rPr>
                <w:rFonts w:ascii="Times New Roman" w:hAnsi="Times New Roman" w:cs="Times New Roman"/>
                <w:color w:val="000000"/>
                <w:u w:val="single"/>
                <w:lang w:val="en-US" w:eastAsia="nl-NL"/>
              </w:rPr>
            </w:pPr>
            <w:r>
              <w:rPr>
                <w:rFonts w:ascii="Times New Roman" w:hAnsi="Times New Roman" w:cs="Times New Roman"/>
                <w:color w:val="000000"/>
                <w:lang w:val="en-US" w:eastAsia="nl-NL"/>
              </w:rPr>
              <w:t xml:space="preserve"> ________________________________________</w:t>
            </w:r>
          </w:p>
        </w:tc>
      </w:tr>
    </w:tbl>
    <w:p w:rsidR="00C66B09" w:rsidRDefault="00C66B09" w:rsidP="00C66B09">
      <w:pPr>
        <w:rPr>
          <w:b/>
          <w:szCs w:val="28"/>
          <w:u w:val="single"/>
        </w:rPr>
      </w:pPr>
    </w:p>
    <w:p w:rsidR="00C66B09" w:rsidRDefault="00C66B09" w:rsidP="00C66B09">
      <w:pPr>
        <w:ind w:firstLine="567"/>
        <w:rPr>
          <w:b/>
          <w:szCs w:val="28"/>
          <w:u w:val="single"/>
        </w:rPr>
      </w:pPr>
    </w:p>
    <w:p w:rsidR="00C66B09" w:rsidRDefault="00C66B09" w:rsidP="00C66B09">
      <w:pPr>
        <w:rPr>
          <w:b/>
          <w:szCs w:val="28"/>
          <w:u w:val="single"/>
        </w:rPr>
      </w:pPr>
    </w:p>
    <w:p w:rsidR="00C66B09" w:rsidRDefault="00C66B09" w:rsidP="00C66B09">
      <w:pPr>
        <w:ind w:firstLine="567"/>
        <w:rPr>
          <w:b/>
          <w:szCs w:val="28"/>
          <w:u w:val="single"/>
        </w:rPr>
      </w:pPr>
    </w:p>
    <w:p w:rsidR="00C66B09" w:rsidRDefault="00C66B09" w:rsidP="00C66B09">
      <w:pPr>
        <w:ind w:firstLine="567"/>
        <w:rPr>
          <w:b/>
          <w:szCs w:val="28"/>
          <w:u w:val="single"/>
        </w:rPr>
      </w:pPr>
      <w:r>
        <w:rPr>
          <w:b/>
          <w:szCs w:val="28"/>
          <w:u w:val="single"/>
        </w:rPr>
        <w:t>B2. UTI Exchange</w:t>
      </w:r>
    </w:p>
    <w:p w:rsidR="00C66B09" w:rsidRDefault="00C66B09" w:rsidP="00C66B09">
      <w:pPr>
        <w:ind w:firstLine="567"/>
        <w:rPr>
          <w:b/>
          <w:szCs w:val="28"/>
          <w:u w:val="single"/>
        </w:rPr>
      </w:pPr>
    </w:p>
    <w:tbl>
      <w:tblPr>
        <w:tblW w:w="9417" w:type="dxa"/>
        <w:tblInd w:w="354" w:type="dxa"/>
        <w:tblCellMar>
          <w:left w:w="0" w:type="dxa"/>
          <w:right w:w="0" w:type="dxa"/>
        </w:tblCellMar>
        <w:tblLook w:val="04A0" w:firstRow="1" w:lastRow="0" w:firstColumn="1" w:lastColumn="0" w:noHBand="0" w:noVBand="1"/>
      </w:tblPr>
      <w:tblGrid>
        <w:gridCol w:w="9417"/>
      </w:tblGrid>
      <w:tr w:rsidR="00C66B09" w:rsidTr="00C66B09">
        <w:trPr>
          <w:trHeight w:val="630"/>
        </w:trPr>
        <w:tc>
          <w:tcPr>
            <w:tcW w:w="9417"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b/>
                <w:color w:val="000000"/>
                <w:lang w:val="en-US" w:eastAsia="nl-NL"/>
              </w:rPr>
              <w:t>B2.1</w:t>
            </w:r>
            <w:r>
              <w:rPr>
                <w:rFonts w:ascii="Times New Roman" w:hAnsi="Times New Roman" w:cs="Times New Roman"/>
                <w:color w:val="000000"/>
                <w:lang w:val="en-US" w:eastAsia="nl-NL"/>
              </w:rPr>
              <w:t xml:space="preserve"> If trade is not executed on  trade venue or Cleared, please confirm if you agree to exchange the UTI via existing confirmation  methods:</w:t>
            </w:r>
            <w:r>
              <w:rPr>
                <w:rFonts w:ascii="Times New Roman" w:hAnsi="Times New Roman" w:cs="Times New Roman"/>
                <w:color w:val="000000"/>
                <w:lang w:val="en-US" w:eastAsia="nl-NL"/>
              </w:rPr>
              <w:br/>
              <w:t>Yes</w:t>
            </w:r>
            <w:r>
              <w:rPr>
                <w:rFonts w:ascii="Times New Roman" w:hAnsi="Times New Roman" w:cs="Times New Roman"/>
                <w:color w:val="000000"/>
                <w:lang w:val="en-US" w:eastAsia="nl-NL"/>
              </w:rPr>
              <w:tab/>
            </w:r>
            <w:sdt>
              <w:sdtPr>
                <w:rPr>
                  <w:rFonts w:ascii="Times New Roman" w:hAnsi="Times New Roman" w:cs="Times New Roman"/>
                  <w:color w:val="000000"/>
                  <w:lang w:val="en-US" w:eastAsia="nl-NL"/>
                </w:rPr>
                <w:id w:val="931389759"/>
                <w14:checkbox>
                  <w14:checked w14:val="0"/>
                  <w14:checkedState w14:val="2612" w14:font="MS Gothic"/>
                  <w14:uncheckedState w14:val="2610" w14:font="MS Gothic"/>
                </w14:checkbox>
              </w:sdtPr>
              <w:sdtEndPr/>
              <w:sdtContent>
                <w:r>
                  <w:rPr>
                    <w:rFonts w:ascii="MS Gothic" w:eastAsia="MS Gothic" w:hAnsi="MS Gothic" w:cs="MS Gothic" w:hint="eastAsia"/>
                    <w:color w:val="000000"/>
                    <w:lang w:val="nl-NL" w:eastAsia="nl-NL"/>
                  </w:rPr>
                  <w:t>☐</w:t>
                </w:r>
              </w:sdtContent>
            </w:sdt>
            <w:r>
              <w:rPr>
                <w:rFonts w:ascii="Times New Roman" w:hAnsi="Times New Roman" w:cs="Times New Roman"/>
                <w:color w:val="000000"/>
                <w:lang w:val="en-US" w:eastAsia="nl-NL"/>
              </w:rPr>
              <w:br/>
              <w:t xml:space="preserve">No  </w:t>
            </w:r>
            <w:sdt>
              <w:sdtPr>
                <w:rPr>
                  <w:rFonts w:ascii="Times New Roman" w:hAnsi="Times New Roman" w:cs="Times New Roman"/>
                  <w:color w:val="000000"/>
                  <w:lang w:val="en-US" w:eastAsia="nl-NL"/>
                </w:rPr>
                <w:id w:val="-202701061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lang w:val="nl-NL" w:eastAsia="nl-NL"/>
                  </w:rPr>
                  <w:t>☐</w:t>
                </w:r>
              </w:sdtContent>
            </w:sdt>
          </w:p>
        </w:tc>
      </w:tr>
    </w:tbl>
    <w:p w:rsidR="00C66B09" w:rsidRDefault="00C66B09" w:rsidP="00C66B09">
      <w:pPr>
        <w:ind w:firstLine="567"/>
        <w:rPr>
          <w:b/>
          <w:szCs w:val="28"/>
          <w:u w:val="single"/>
        </w:rPr>
      </w:pPr>
    </w:p>
    <w:p w:rsidR="00C66B09" w:rsidRDefault="00C66B09" w:rsidP="00C66B09">
      <w:pPr>
        <w:rPr>
          <w:rFonts w:ascii="Times New Roman" w:hAnsi="Times New Roman" w:cs="Times New Roman"/>
          <w:color w:val="000000"/>
          <w:lang w:val="en-US" w:eastAsia="nl-NL"/>
        </w:rPr>
      </w:pPr>
      <w:r>
        <w:rPr>
          <w:rFonts w:ascii="Times New Roman" w:hAnsi="Times New Roman" w:cs="Times New Roman"/>
          <w:b/>
          <w:color w:val="000000"/>
          <w:lang w:val="en-US" w:eastAsia="nl-NL"/>
        </w:rPr>
        <w:t xml:space="preserve">       </w:t>
      </w:r>
    </w:p>
    <w:tbl>
      <w:tblPr>
        <w:tblW w:w="9417" w:type="dxa"/>
        <w:tblInd w:w="354" w:type="dxa"/>
        <w:tblCellMar>
          <w:left w:w="0" w:type="dxa"/>
          <w:right w:w="0" w:type="dxa"/>
        </w:tblCellMar>
        <w:tblLook w:val="04A0" w:firstRow="1" w:lastRow="0" w:firstColumn="1" w:lastColumn="0" w:noHBand="0" w:noVBand="1"/>
      </w:tblPr>
      <w:tblGrid>
        <w:gridCol w:w="9417"/>
      </w:tblGrid>
      <w:tr w:rsidR="00C66B09" w:rsidTr="00C66B09">
        <w:trPr>
          <w:trHeight w:val="630"/>
        </w:trPr>
        <w:tc>
          <w:tcPr>
            <w:tcW w:w="9417"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b/>
                <w:color w:val="000000"/>
                <w:lang w:val="en-US" w:eastAsia="nl-NL"/>
              </w:rPr>
              <w:t xml:space="preserve">B2.2 </w:t>
            </w:r>
            <w:r>
              <w:rPr>
                <w:rFonts w:ascii="Times New Roman" w:hAnsi="Times New Roman" w:cs="Times New Roman"/>
                <w:color w:val="000000"/>
                <w:lang w:val="en-US" w:eastAsia="nl-NL"/>
              </w:rPr>
              <w:t>If the answer to B2.1 is ‘No’, please propose an alternative</w:t>
            </w:r>
          </w:p>
          <w:p w:rsidR="00C66B09" w:rsidRDefault="00C66B09">
            <w:pPr>
              <w:spacing w:line="276" w:lineRule="auto"/>
              <w:rPr>
                <w:rFonts w:ascii="Times New Roman" w:hAnsi="Times New Roman" w:cs="Times New Roman"/>
                <w:color w:val="000000"/>
                <w:u w:val="single"/>
                <w:lang w:val="en-US" w:eastAsia="nl-NL"/>
              </w:rPr>
            </w:pPr>
            <w:r>
              <w:rPr>
                <w:rFonts w:ascii="Times New Roman" w:hAnsi="Times New Roman" w:cs="Times New Roman"/>
                <w:color w:val="000000"/>
                <w:lang w:val="en-US" w:eastAsia="nl-NL"/>
              </w:rPr>
              <w:t xml:space="preserve"> ________________________________________</w:t>
            </w:r>
          </w:p>
        </w:tc>
      </w:tr>
    </w:tbl>
    <w:p w:rsidR="00C66B09" w:rsidRDefault="00C66B09" w:rsidP="00C66B09">
      <w:pPr>
        <w:rPr>
          <w:rFonts w:ascii="Times New Roman" w:hAnsi="Times New Roman" w:cs="Times New Roman"/>
          <w:color w:val="000000"/>
          <w:lang w:val="en-US" w:eastAsia="nl-NL"/>
        </w:rPr>
      </w:pPr>
    </w:p>
    <w:p w:rsidR="00C66B09" w:rsidRDefault="00C66B09" w:rsidP="00C66B09">
      <w:pPr>
        <w:rPr>
          <w:rFonts w:ascii="Times New Roman" w:hAnsi="Times New Roman" w:cs="Times New Roman"/>
          <w:color w:val="000000"/>
          <w:lang w:val="en-US" w:eastAsia="nl-NL"/>
        </w:rPr>
      </w:pPr>
    </w:p>
    <w:p w:rsidR="00C66B09" w:rsidRDefault="00C66B09" w:rsidP="00C66B09">
      <w:pPr>
        <w:pStyle w:val="ListParagraph"/>
        <w:numPr>
          <w:ilvl w:val="0"/>
          <w:numId w:val="27"/>
        </w:numPr>
        <w:rPr>
          <w:b/>
          <w:szCs w:val="28"/>
          <w:u w:val="single"/>
        </w:rPr>
      </w:pPr>
      <w:r>
        <w:rPr>
          <w:b/>
          <w:szCs w:val="28"/>
          <w:u w:val="single"/>
        </w:rPr>
        <w:t>Back loading</w:t>
      </w:r>
    </w:p>
    <w:p w:rsidR="00C66B09" w:rsidRDefault="00C66B09" w:rsidP="00C66B09">
      <w:pPr>
        <w:ind w:firstLine="567"/>
        <w:rPr>
          <w:rFonts w:ascii="Times New Roman" w:hAnsi="Times New Roman" w:cs="Times New Roman"/>
          <w:color w:val="000000"/>
          <w:lang w:val="en-US" w:eastAsia="nl-NL"/>
        </w:rPr>
      </w:pPr>
    </w:p>
    <w:tbl>
      <w:tblPr>
        <w:tblW w:w="9417" w:type="dxa"/>
        <w:tblInd w:w="354" w:type="dxa"/>
        <w:tblCellMar>
          <w:left w:w="0" w:type="dxa"/>
          <w:right w:w="0" w:type="dxa"/>
        </w:tblCellMar>
        <w:tblLook w:val="04A0" w:firstRow="1" w:lastRow="0" w:firstColumn="1" w:lastColumn="0" w:noHBand="0" w:noVBand="1"/>
      </w:tblPr>
      <w:tblGrid>
        <w:gridCol w:w="9417"/>
      </w:tblGrid>
      <w:tr w:rsidR="00C66B09" w:rsidTr="00C66B09">
        <w:trPr>
          <w:trHeight w:val="630"/>
        </w:trPr>
        <w:tc>
          <w:tcPr>
            <w:tcW w:w="9417"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tcPr>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color w:val="000000"/>
                <w:lang w:val="en-US" w:eastAsia="nl-NL"/>
              </w:rPr>
              <w:t>Please confirm if your entity plans to backload:</w:t>
            </w:r>
          </w:p>
          <w:p w:rsidR="00C66B09" w:rsidRDefault="00C66B09">
            <w:pPr>
              <w:spacing w:line="276" w:lineRule="auto"/>
              <w:rPr>
                <w:rFonts w:ascii="Times New Roman" w:hAnsi="Times New Roman" w:cs="Times New Roman"/>
                <w:b/>
                <w:color w:val="000000"/>
                <w:lang w:val="en-US" w:eastAsia="nl-NL"/>
              </w:rPr>
            </w:pPr>
            <w:r>
              <w:rPr>
                <w:rFonts w:ascii="Times New Roman" w:hAnsi="Times New Roman" w:cs="Times New Roman"/>
                <w:color w:val="000000"/>
                <w:lang w:val="en-US" w:eastAsia="nl-NL"/>
              </w:rPr>
              <w:t>‘A’: As of your respective go live date (“G”)</w:t>
            </w:r>
            <w:r>
              <w:rPr>
                <w:rFonts w:ascii="Times New Roman" w:hAnsi="Times New Roman" w:cs="Times New Roman"/>
                <w:color w:val="000000"/>
                <w:lang w:val="en-US" w:eastAsia="nl-NL"/>
              </w:rPr>
              <w:tab/>
            </w:r>
            <w:sdt>
              <w:sdtPr>
                <w:rPr>
                  <w:rFonts w:ascii="Times New Roman" w:hAnsi="Times New Roman" w:cs="Times New Roman"/>
                  <w:color w:val="000000"/>
                  <w:lang w:val="en-US" w:eastAsia="nl-NL"/>
                </w:rPr>
                <w:id w:val="661206420"/>
                <w14:checkbox>
                  <w14:checked w14:val="0"/>
                  <w14:checkedState w14:val="2612" w14:font="MS Gothic"/>
                  <w14:uncheckedState w14:val="2610" w14:font="MS Gothic"/>
                </w14:checkbox>
              </w:sdtPr>
              <w:sdtEndPr/>
              <w:sdtContent>
                <w:r>
                  <w:rPr>
                    <w:rFonts w:ascii="MS Gothic" w:eastAsia="MS Gothic" w:hAnsi="MS Gothic" w:cs="MS Gothic" w:hint="eastAsia"/>
                    <w:color w:val="000000"/>
                    <w:lang w:val="nl-NL" w:eastAsia="nl-NL"/>
                  </w:rPr>
                  <w:t>☐</w:t>
                </w:r>
              </w:sdtContent>
            </w:sdt>
            <w:r>
              <w:rPr>
                <w:rFonts w:ascii="Times New Roman" w:hAnsi="Times New Roman" w:cs="Times New Roman"/>
                <w:color w:val="000000"/>
                <w:lang w:val="en-US" w:eastAsia="nl-NL"/>
              </w:rPr>
              <w:br/>
              <w:t xml:space="preserve">‘B’ : Between G+180 and G+189 </w:t>
            </w:r>
            <w:sdt>
              <w:sdtPr>
                <w:rPr>
                  <w:rFonts w:ascii="Times New Roman" w:hAnsi="Times New Roman" w:cs="Times New Roman"/>
                  <w:color w:val="000000"/>
                  <w:lang w:val="en-US" w:eastAsia="nl-NL"/>
                </w:rPr>
                <w:id w:val="-107952581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lang w:val="nl-NL" w:eastAsia="nl-NL"/>
                  </w:rPr>
                  <w:t>☐</w:t>
                </w:r>
              </w:sdtContent>
            </w:sdt>
            <w:r>
              <w:rPr>
                <w:rFonts w:ascii="Times New Roman" w:hAnsi="Times New Roman" w:cs="Times New Roman"/>
                <w:b/>
                <w:color w:val="000000"/>
                <w:lang w:val="en-US" w:eastAsia="nl-NL"/>
              </w:rPr>
              <w:t xml:space="preserve"> </w:t>
            </w:r>
          </w:p>
          <w:p w:rsidR="00C66B09" w:rsidRDefault="00C66B09">
            <w:pPr>
              <w:spacing w:line="276" w:lineRule="auto"/>
              <w:rPr>
                <w:rFonts w:ascii="Times New Roman" w:hAnsi="Times New Roman" w:cs="Times New Roman"/>
                <w:b/>
                <w:color w:val="000000"/>
                <w:lang w:val="en-US" w:eastAsia="nl-NL"/>
              </w:rPr>
            </w:pPr>
            <w:r>
              <w:rPr>
                <w:rFonts w:ascii="Times New Roman" w:hAnsi="Times New Roman" w:cs="Times New Roman"/>
                <w:color w:val="000000"/>
                <w:lang w:val="en-US" w:eastAsia="nl-NL"/>
              </w:rPr>
              <w:t xml:space="preserve">‘C’ : At another interim point between G and G+180  </w:t>
            </w:r>
            <w:sdt>
              <w:sdtPr>
                <w:rPr>
                  <w:rFonts w:ascii="Times New Roman" w:hAnsi="Times New Roman" w:cs="Times New Roman"/>
                  <w:color w:val="000000"/>
                  <w:lang w:val="en-US" w:eastAsia="nl-NL"/>
                </w:rPr>
                <w:id w:val="1988586285"/>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lang w:val="nl-NL" w:eastAsia="nl-NL"/>
                  </w:rPr>
                  <w:t>☐</w:t>
                </w:r>
              </w:sdtContent>
            </w:sdt>
          </w:p>
          <w:p w:rsidR="00C66B09" w:rsidRDefault="00C66B09">
            <w:pPr>
              <w:spacing w:line="276" w:lineRule="auto"/>
              <w:rPr>
                <w:rFonts w:ascii="Times New Roman" w:hAnsi="Times New Roman" w:cs="Times New Roman"/>
                <w:color w:val="000000"/>
                <w:lang w:val="en-US" w:eastAsia="nl-NL"/>
              </w:rPr>
            </w:pPr>
          </w:p>
          <w:p w:rsidR="00C66B09" w:rsidRDefault="00C66B09">
            <w:pPr>
              <w:spacing w:line="276" w:lineRule="auto"/>
              <w:rPr>
                <w:rFonts w:ascii="Times New Roman" w:hAnsi="Times New Roman" w:cs="Times New Roman"/>
                <w:b/>
              </w:rPr>
            </w:pPr>
            <w:r>
              <w:rPr>
                <w:rFonts w:ascii="Times New Roman" w:hAnsi="Times New Roman" w:cs="Times New Roman"/>
                <w:b/>
                <w:bCs/>
                <w:lang w:eastAsia="nl-NL"/>
              </w:rPr>
              <w:t xml:space="preserve">If the answer is ‘C’: </w:t>
            </w:r>
            <w:r>
              <w:rPr>
                <w:rFonts w:ascii="Times New Roman" w:hAnsi="Times New Roman" w:cs="Times New Roman"/>
                <w:bCs/>
                <w:lang w:eastAsia="nl-NL"/>
              </w:rPr>
              <w:t>The specific chosen time is _________</w:t>
            </w:r>
            <w:r>
              <w:rPr>
                <w:rFonts w:ascii="Times New Roman" w:hAnsi="Times New Roman" w:cs="Times New Roman"/>
                <w:b/>
              </w:rPr>
              <w:t xml:space="preserve"> </w:t>
            </w:r>
          </w:p>
          <w:p w:rsidR="00C66B09" w:rsidRDefault="00C66B09">
            <w:pPr>
              <w:spacing w:line="276" w:lineRule="auto"/>
              <w:rPr>
                <w:rFonts w:ascii="Times New Roman" w:hAnsi="Times New Roman" w:cs="Times New Roman"/>
                <w:color w:val="000000"/>
                <w:lang w:val="en-US" w:eastAsia="nl-NL"/>
              </w:rPr>
            </w:pPr>
          </w:p>
          <w:p w:rsidR="00C66B09" w:rsidRDefault="00C66B09">
            <w:pPr>
              <w:spacing w:line="276" w:lineRule="auto"/>
              <w:rPr>
                <w:rFonts w:ascii="Times New Roman" w:hAnsi="Times New Roman" w:cs="Times New Roman"/>
                <w:b/>
                <w:color w:val="000000"/>
                <w:lang w:val="en-US" w:eastAsia="nl-NL"/>
              </w:rPr>
            </w:pPr>
            <w:r>
              <w:rPr>
                <w:rFonts w:ascii="Times New Roman" w:hAnsi="Times New Roman" w:cs="Times New Roman"/>
                <w:b/>
                <w:color w:val="000000"/>
                <w:lang w:val="en-US" w:eastAsia="nl-NL"/>
              </w:rPr>
              <w:t>The rationale for the selection is ________</w:t>
            </w:r>
          </w:p>
        </w:tc>
      </w:tr>
    </w:tbl>
    <w:p w:rsidR="00C66B09" w:rsidRDefault="00C66B09" w:rsidP="00C66B09">
      <w:pPr>
        <w:ind w:firstLine="567"/>
        <w:rPr>
          <w:rFonts w:ascii="Times New Roman" w:hAnsi="Times New Roman" w:cs="Times New Roman"/>
          <w:color w:val="000000"/>
          <w:lang w:val="en-US" w:eastAsia="nl-NL"/>
        </w:rPr>
      </w:pPr>
    </w:p>
    <w:p w:rsidR="00C66B09" w:rsidRDefault="00C66B09" w:rsidP="00C66B09">
      <w:pPr>
        <w:rPr>
          <w:rFonts w:ascii="Times New Roman" w:hAnsi="Times New Roman" w:cs="Times New Roman"/>
          <w:color w:val="000000"/>
          <w:lang w:val="en-US" w:eastAsia="nl-NL"/>
        </w:rPr>
      </w:pPr>
    </w:p>
    <w:p w:rsidR="00C66B09" w:rsidRDefault="00C66B09" w:rsidP="00C66B09">
      <w:pPr>
        <w:ind w:firstLine="567"/>
        <w:rPr>
          <w:rFonts w:ascii="Times New Roman" w:hAnsi="Times New Roman" w:cs="Times New Roman"/>
          <w:color w:val="000000"/>
          <w:lang w:val="en-US" w:eastAsia="nl-NL"/>
        </w:rPr>
      </w:pPr>
    </w:p>
    <w:p w:rsidR="00C66B09" w:rsidRDefault="00C66B09" w:rsidP="00C66B09">
      <w:pPr>
        <w:ind w:firstLine="567"/>
        <w:rPr>
          <w:rFonts w:ascii="Times New Roman" w:hAnsi="Times New Roman" w:cs="Times New Roman"/>
          <w:color w:val="000000"/>
          <w:lang w:val="en-US" w:eastAsia="nl-NL"/>
        </w:rPr>
      </w:pPr>
    </w:p>
    <w:p w:rsidR="00C66B09" w:rsidRDefault="00C66B09" w:rsidP="00C66B09">
      <w:pPr>
        <w:pStyle w:val="ListParagraph"/>
        <w:numPr>
          <w:ilvl w:val="0"/>
          <w:numId w:val="27"/>
        </w:numPr>
        <w:rPr>
          <w:b/>
          <w:szCs w:val="28"/>
          <w:u w:val="single"/>
        </w:rPr>
      </w:pPr>
      <w:r>
        <w:rPr>
          <w:b/>
          <w:szCs w:val="28"/>
          <w:u w:val="single"/>
        </w:rPr>
        <w:t>Lifecycle Reporting</w:t>
      </w:r>
    </w:p>
    <w:p w:rsidR="00C66B09" w:rsidRDefault="00C66B09" w:rsidP="00C66B09">
      <w:pPr>
        <w:ind w:firstLine="567"/>
        <w:rPr>
          <w:rFonts w:ascii="Times New Roman" w:hAnsi="Times New Roman" w:cs="Times New Roman"/>
          <w:color w:val="000000"/>
          <w:lang w:val="en-US" w:eastAsia="nl-NL"/>
        </w:rPr>
      </w:pPr>
    </w:p>
    <w:p w:rsidR="00C66B09" w:rsidRDefault="00C66B09" w:rsidP="00C66B09">
      <w:pPr>
        <w:ind w:firstLine="567"/>
        <w:rPr>
          <w:b/>
          <w:szCs w:val="28"/>
          <w:u w:val="single"/>
        </w:rPr>
      </w:pPr>
      <w:r>
        <w:rPr>
          <w:rFonts w:ascii="Times New Roman" w:hAnsi="Times New Roman" w:cs="Times New Roman"/>
          <w:color w:val="000000"/>
          <w:lang w:val="en-US" w:eastAsia="nl-NL"/>
        </w:rPr>
        <w:t xml:space="preserve"> </w:t>
      </w:r>
      <w:r>
        <w:rPr>
          <w:b/>
          <w:szCs w:val="28"/>
          <w:u w:val="single"/>
        </w:rPr>
        <w:t>D1. Collateral Management</w:t>
      </w:r>
    </w:p>
    <w:p w:rsidR="00C66B09" w:rsidRDefault="00C66B09" w:rsidP="00C66B09">
      <w:pPr>
        <w:ind w:firstLine="567"/>
        <w:rPr>
          <w:rFonts w:ascii="Times New Roman" w:hAnsi="Times New Roman" w:cs="Times New Roman"/>
          <w:color w:val="000000"/>
          <w:lang w:val="en-US" w:eastAsia="nl-NL"/>
        </w:rPr>
      </w:pPr>
    </w:p>
    <w:tbl>
      <w:tblPr>
        <w:tblW w:w="9417" w:type="dxa"/>
        <w:tblInd w:w="354" w:type="dxa"/>
        <w:tblCellMar>
          <w:left w:w="0" w:type="dxa"/>
          <w:right w:w="0" w:type="dxa"/>
        </w:tblCellMar>
        <w:tblLook w:val="04A0" w:firstRow="1" w:lastRow="0" w:firstColumn="1" w:lastColumn="0" w:noHBand="0" w:noVBand="1"/>
      </w:tblPr>
      <w:tblGrid>
        <w:gridCol w:w="9417"/>
      </w:tblGrid>
      <w:tr w:rsidR="00C66B09" w:rsidTr="00C66B09">
        <w:trPr>
          <w:trHeight w:val="630"/>
        </w:trPr>
        <w:tc>
          <w:tcPr>
            <w:tcW w:w="9417"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b/>
                <w:color w:val="000000"/>
                <w:lang w:val="en-US" w:eastAsia="nl-NL"/>
              </w:rPr>
              <w:t>D1.1</w:t>
            </w:r>
            <w:r>
              <w:rPr>
                <w:rFonts w:ascii="Times New Roman" w:hAnsi="Times New Roman" w:cs="Times New Roman"/>
                <w:color w:val="000000"/>
                <w:lang w:val="en-US" w:eastAsia="nl-NL"/>
              </w:rPr>
              <w:t xml:space="preserve"> In case of an agreement to change haircut or initial margin on fixed term or open repo, Natwest Markets would prefer to keep the contract unchanged and the event to be reported as part of daily COLU. </w:t>
            </w:r>
          </w:p>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color w:val="000000"/>
                <w:lang w:val="en-US" w:eastAsia="nl-NL"/>
              </w:rPr>
              <w:t>‘A’: Do you agree to the above approach? (Yes/No) ____</w:t>
            </w:r>
            <w:r>
              <w:rPr>
                <w:rFonts w:ascii="Times New Roman" w:hAnsi="Times New Roman" w:cs="Times New Roman"/>
                <w:color w:val="000000"/>
                <w:lang w:val="en-US" w:eastAsia="nl-NL"/>
              </w:rPr>
              <w:br/>
              <w:t>‘B’: In case the answer to the above is ‘No’, please provide a rationale. _____________________________</w:t>
            </w:r>
          </w:p>
        </w:tc>
      </w:tr>
    </w:tbl>
    <w:p w:rsidR="00C66B09" w:rsidRDefault="00C66B09" w:rsidP="00C66B09">
      <w:pPr>
        <w:ind w:firstLine="567"/>
        <w:rPr>
          <w:rFonts w:ascii="Times New Roman" w:hAnsi="Times New Roman" w:cs="Times New Roman"/>
          <w:color w:val="000000"/>
          <w:lang w:val="en-US" w:eastAsia="nl-NL"/>
        </w:rPr>
      </w:pPr>
    </w:p>
    <w:tbl>
      <w:tblPr>
        <w:tblW w:w="9417" w:type="dxa"/>
        <w:tblInd w:w="354" w:type="dxa"/>
        <w:tblCellMar>
          <w:left w:w="0" w:type="dxa"/>
          <w:right w:w="0" w:type="dxa"/>
        </w:tblCellMar>
        <w:tblLook w:val="04A0" w:firstRow="1" w:lastRow="0" w:firstColumn="1" w:lastColumn="0" w:noHBand="0" w:noVBand="1"/>
      </w:tblPr>
      <w:tblGrid>
        <w:gridCol w:w="9417"/>
      </w:tblGrid>
      <w:tr w:rsidR="00C66B09" w:rsidTr="00C66B09">
        <w:trPr>
          <w:trHeight w:val="630"/>
        </w:trPr>
        <w:tc>
          <w:tcPr>
            <w:tcW w:w="9417"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b/>
                <w:color w:val="000000"/>
                <w:lang w:val="en-US" w:eastAsia="nl-NL"/>
              </w:rPr>
              <w:t>D1.2</w:t>
            </w:r>
            <w:r>
              <w:rPr>
                <w:rFonts w:ascii="Times New Roman" w:hAnsi="Times New Roman" w:cs="Times New Roman"/>
                <w:color w:val="000000"/>
                <w:lang w:val="en-US" w:eastAsia="nl-NL"/>
              </w:rPr>
              <w:t xml:space="preserve"> In case of substitution of collateral, Natwest Markets prefer to terminate the existing repo and book a fresh repo with different collateral (on T or T+1).</w:t>
            </w:r>
          </w:p>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color w:val="000000"/>
                <w:lang w:val="en-US" w:eastAsia="nl-NL"/>
              </w:rPr>
              <w:t>‘A’: Do you agree to the above approach? (Yes/No) ____</w:t>
            </w:r>
            <w:r>
              <w:rPr>
                <w:rFonts w:ascii="Times New Roman" w:hAnsi="Times New Roman" w:cs="Times New Roman"/>
                <w:color w:val="000000"/>
                <w:lang w:val="en-US" w:eastAsia="nl-NL"/>
              </w:rPr>
              <w:br/>
              <w:t>‘B’: In case the answer to the above is ‘No’, please provide a rationale. _____________________________</w:t>
            </w:r>
          </w:p>
        </w:tc>
      </w:tr>
    </w:tbl>
    <w:p w:rsidR="00C66B09" w:rsidRDefault="00C66B09" w:rsidP="00C66B09">
      <w:pPr>
        <w:ind w:firstLine="567"/>
        <w:rPr>
          <w:rFonts w:ascii="Times New Roman" w:hAnsi="Times New Roman" w:cs="Times New Roman"/>
          <w:color w:val="000000"/>
          <w:lang w:val="en-US" w:eastAsia="nl-NL"/>
        </w:rPr>
      </w:pPr>
    </w:p>
    <w:p w:rsidR="00C66B09" w:rsidRDefault="00C66B09" w:rsidP="00C66B09">
      <w:pPr>
        <w:ind w:firstLine="567"/>
        <w:rPr>
          <w:rFonts w:ascii="Times New Roman" w:hAnsi="Times New Roman" w:cs="Times New Roman"/>
          <w:color w:val="000000"/>
          <w:lang w:val="en-US" w:eastAsia="nl-NL"/>
        </w:rPr>
      </w:pPr>
    </w:p>
    <w:p w:rsidR="00C66B09" w:rsidRDefault="00C66B09" w:rsidP="00C66B09">
      <w:pPr>
        <w:ind w:firstLine="567"/>
        <w:rPr>
          <w:b/>
          <w:szCs w:val="28"/>
          <w:u w:val="single"/>
        </w:rPr>
      </w:pPr>
      <w:r>
        <w:rPr>
          <w:b/>
          <w:szCs w:val="28"/>
          <w:u w:val="single"/>
        </w:rPr>
        <w:t>E1. Transaction Management</w:t>
      </w:r>
    </w:p>
    <w:p w:rsidR="00C66B09" w:rsidRDefault="00C66B09" w:rsidP="00C66B09">
      <w:pPr>
        <w:ind w:firstLine="567"/>
        <w:rPr>
          <w:b/>
          <w:szCs w:val="28"/>
          <w:u w:val="single"/>
        </w:rPr>
      </w:pPr>
    </w:p>
    <w:tbl>
      <w:tblPr>
        <w:tblW w:w="9417" w:type="dxa"/>
        <w:tblInd w:w="354" w:type="dxa"/>
        <w:tblCellMar>
          <w:left w:w="0" w:type="dxa"/>
          <w:right w:w="0" w:type="dxa"/>
        </w:tblCellMar>
        <w:tblLook w:val="04A0" w:firstRow="1" w:lastRow="0" w:firstColumn="1" w:lastColumn="0" w:noHBand="0" w:noVBand="1"/>
      </w:tblPr>
      <w:tblGrid>
        <w:gridCol w:w="9417"/>
      </w:tblGrid>
      <w:tr w:rsidR="00C66B09" w:rsidTr="00C66B09">
        <w:trPr>
          <w:trHeight w:val="630"/>
        </w:trPr>
        <w:tc>
          <w:tcPr>
            <w:tcW w:w="9417"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b/>
                <w:color w:val="000000"/>
                <w:lang w:val="en-US" w:eastAsia="nl-NL"/>
              </w:rPr>
              <w:t>E1.1</w:t>
            </w:r>
            <w:r>
              <w:rPr>
                <w:rFonts w:ascii="Times New Roman" w:hAnsi="Times New Roman" w:cs="Times New Roman"/>
                <w:color w:val="000000"/>
                <w:lang w:val="en-US" w:eastAsia="nl-NL"/>
              </w:rPr>
              <w:t xml:space="preserve"> In case of in</w:t>
            </w:r>
            <w:r w:rsidR="00FC3418">
              <w:rPr>
                <w:rFonts w:ascii="Times New Roman" w:hAnsi="Times New Roman" w:cs="Times New Roman"/>
                <w:color w:val="000000"/>
                <w:lang w:val="en-US" w:eastAsia="nl-NL"/>
              </w:rPr>
              <w:t xml:space="preserve">crease or reduction size of an  </w:t>
            </w:r>
            <w:r>
              <w:rPr>
                <w:rFonts w:ascii="Times New Roman" w:hAnsi="Times New Roman" w:cs="Times New Roman"/>
                <w:color w:val="000000"/>
                <w:lang w:val="en-US" w:eastAsia="nl-NL"/>
              </w:rPr>
              <w:t xml:space="preserve">open  repo, Natwest Markets would prefer to </w:t>
            </w:r>
            <w:r w:rsidR="00FC3418">
              <w:rPr>
                <w:rFonts w:ascii="Times New Roman" w:hAnsi="Times New Roman" w:cs="Times New Roman"/>
                <w:color w:val="000000"/>
                <w:lang w:val="en-US" w:eastAsia="nl-NL"/>
              </w:rPr>
              <w:t>modify</w:t>
            </w:r>
            <w:r>
              <w:rPr>
                <w:rFonts w:ascii="Times New Roman" w:hAnsi="Times New Roman" w:cs="Times New Roman"/>
                <w:color w:val="000000"/>
                <w:lang w:val="en-US" w:eastAsia="nl-NL"/>
              </w:rPr>
              <w:t xml:space="preserve">  the existing contract </w:t>
            </w:r>
            <w:r w:rsidR="00FC3418">
              <w:rPr>
                <w:rFonts w:ascii="Times New Roman" w:hAnsi="Times New Roman" w:cs="Times New Roman"/>
                <w:color w:val="000000"/>
                <w:lang w:val="en-US" w:eastAsia="nl-NL"/>
              </w:rPr>
              <w:t xml:space="preserve">instead of </w:t>
            </w:r>
            <w:r>
              <w:rPr>
                <w:rFonts w:ascii="Times New Roman" w:hAnsi="Times New Roman" w:cs="Times New Roman"/>
                <w:color w:val="000000"/>
                <w:lang w:val="en-US" w:eastAsia="nl-NL"/>
              </w:rPr>
              <w:t xml:space="preserve"> booking a fresh repo.</w:t>
            </w:r>
          </w:p>
          <w:p w:rsidR="00C66B09" w:rsidRDefault="00C66B09">
            <w:pPr>
              <w:spacing w:line="276" w:lineRule="auto"/>
              <w:rPr>
                <w:rFonts w:ascii="Times New Roman" w:hAnsi="Times New Roman" w:cs="Times New Roman"/>
                <w:color w:val="000000"/>
                <w:lang w:val="en-US" w:eastAsia="nl-NL"/>
              </w:rPr>
            </w:pPr>
            <w:r>
              <w:rPr>
                <w:rFonts w:ascii="Times New Roman" w:hAnsi="Times New Roman" w:cs="Times New Roman"/>
                <w:color w:val="000000"/>
                <w:lang w:val="en-US" w:eastAsia="nl-NL"/>
              </w:rPr>
              <w:t>A’: Do you agree to the above approach? (Yes/No) ____</w:t>
            </w:r>
            <w:r>
              <w:rPr>
                <w:rFonts w:ascii="Times New Roman" w:hAnsi="Times New Roman" w:cs="Times New Roman"/>
                <w:color w:val="000000"/>
                <w:lang w:val="en-US" w:eastAsia="nl-NL"/>
              </w:rPr>
              <w:br/>
              <w:t>‘B’: In case the answer to the above is ‘No’, please provide a rationale. _____________________________</w:t>
            </w:r>
          </w:p>
        </w:tc>
      </w:tr>
    </w:tbl>
    <w:p w:rsidR="00C66B09" w:rsidRDefault="00C66B09" w:rsidP="00C66B09">
      <w:pPr>
        <w:ind w:firstLine="567"/>
        <w:rPr>
          <w:rFonts w:ascii="Times New Roman" w:hAnsi="Times New Roman" w:cs="Times New Roman"/>
          <w:color w:val="000000"/>
          <w:lang w:val="en-US" w:eastAsia="nl-NL"/>
        </w:rPr>
      </w:pPr>
    </w:p>
    <w:p w:rsidR="00C66B09" w:rsidRDefault="00C66B09" w:rsidP="00656381"/>
    <w:sectPr w:rsidR="00C66B09" w:rsidSect="000C52AF">
      <w:headerReference w:type="even" r:id="rId18"/>
      <w:headerReference w:type="default" r:id="rId19"/>
      <w:footerReference w:type="even" r:id="rId20"/>
      <w:footerReference w:type="default" r:id="rId21"/>
      <w:headerReference w:type="first" r:id="rId22"/>
      <w:footerReference w:type="first" r:id="rId23"/>
      <w:pgSz w:w="11906" w:h="16838" w:code="9"/>
      <w:pgMar w:top="709"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CA6" w:rsidRDefault="00CF7CA6" w:rsidP="00AA4E94">
      <w:r>
        <w:separator/>
      </w:r>
    </w:p>
  </w:endnote>
  <w:endnote w:type="continuationSeparator" w:id="0">
    <w:p w:rsidR="00CF7CA6" w:rsidRDefault="00CF7CA6"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AF" w:rsidRDefault="000C52AF">
    <w:pPr>
      <w:pStyle w:val="Footer"/>
    </w:pPr>
    <w:r>
      <w:rPr>
        <w:noProof/>
        <w:lang w:eastAsia="en-GB"/>
      </w:rPr>
      <mc:AlternateContent>
        <mc:Choice Requires="wps">
          <w:drawing>
            <wp:anchor distT="0" distB="0" distL="114300" distR="114300" simplePos="0" relativeHeight="251657214" behindDoc="1" locked="0" layoutInCell="1" allowOverlap="1" wp14:anchorId="5AF1E722" wp14:editId="0D3CF0C0">
              <wp:simplePos x="0" y="0"/>
              <wp:positionH relativeFrom="page">
                <wp:align>left</wp:align>
              </wp:positionH>
              <wp:positionV relativeFrom="bottomMargin">
                <wp:align>bottom</wp:align>
              </wp:positionV>
              <wp:extent cx="1085850" cy="447675"/>
              <wp:effectExtent l="0" t="0" r="0" b="0"/>
              <wp:wrapNone/>
              <wp:docPr id="5" name="Text Box 5"/>
              <wp:cNvGraphicFramePr/>
              <a:graphic xmlns:a="http://schemas.openxmlformats.org/drawingml/2006/main">
                <a:graphicData uri="http://schemas.microsoft.com/office/word/2010/wordprocessingShape">
                  <wps:wsp>
                    <wps:cNvSpPr txBox="1"/>
                    <wps:spPr>
                      <a:xfrm>
                        <a:off x="0" y="0"/>
                        <a:ext cx="1085850" cy="44767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ED7F46" w:rsidRDefault="000C52AF" w:rsidP="00ED7F46">
                          <w:pPr>
                            <w:jc w:val="right"/>
                            <w:rPr>
                              <w:rFonts w:cs="Arial"/>
                              <w:color w:val="000000"/>
                              <w:sz w:val="16"/>
                            </w:rPr>
                          </w:pPr>
                          <w:r>
                            <w:fldChar w:fldCharType="begin" w:fldLock="1"/>
                          </w:r>
                          <w:r>
                            <w:instrText xml:space="preserve"> DOCPROPERTY bjFooterEvenTextBox \* MERGEFORMAT </w:instrText>
                          </w:r>
                          <w:r>
                            <w:fldChar w:fldCharType="separate"/>
                          </w:r>
                          <w:r w:rsidR="00ED7F46">
                            <w:rPr>
                              <w:rFonts w:cs="Arial"/>
                              <w:color w:val="000000"/>
                              <w:sz w:val="16"/>
                            </w:rPr>
                            <w:t>Confidential</w:t>
                          </w:r>
                          <w:r w:rsidR="00ED7F46">
                            <w:rPr>
                              <w:rFonts w:cs="Arial"/>
                              <w:color w:val="000000"/>
                              <w:sz w:val="16"/>
                            </w:rPr>
                            <w:tab/>
                          </w:r>
                          <w:r w:rsidR="00ED7F46">
                            <w:rPr>
                              <w:rFonts w:cs="Arial"/>
                              <w:color w:val="000000"/>
                              <w:sz w:val="16"/>
                            </w:rPr>
                            <w:tab/>
                          </w:r>
                        </w:p>
                        <w:p w:rsidR="00ED7F46" w:rsidRPr="00ED7F46" w:rsidRDefault="00ED7F46" w:rsidP="00ED7F46">
                          <w:pPr>
                            <w:jc w:val="right"/>
                            <w:rPr>
                              <w:rFonts w:cs="Arial"/>
                              <w:color w:val="000000"/>
                              <w:sz w:val="12"/>
                            </w:rPr>
                          </w:pPr>
                          <w:r w:rsidRPr="00ED7F46">
                            <w:rPr>
                              <w:rFonts w:cs="Arial"/>
                              <w:color w:val="000000"/>
                              <w:sz w:val="12"/>
                            </w:rPr>
                            <w:t xml:space="preserve"> </w:t>
                          </w:r>
                        </w:p>
                        <w:p w:rsidR="000C52AF" w:rsidRDefault="00ED7F46" w:rsidP="00ED7F46">
                          <w:pPr>
                            <w:jc w:val="right"/>
                          </w:pPr>
                          <w:r w:rsidRPr="00ED7F46">
                            <w:rPr>
                              <w:rFonts w:cs="Arial"/>
                              <w:color w:val="000000"/>
                              <w:sz w:val="12"/>
                            </w:rPr>
                            <w:t xml:space="preserve"> </w:t>
                          </w:r>
                          <w:r w:rsidR="000C52AF">
                            <w:fldChar w:fldCharType="end"/>
                          </w:r>
                        </w:p>
                      </w:txbxContent>
                    </wps:txbx>
                    <wps:bodyPr rot="0" spcFirstLastPara="0" vertOverflow="overflow" horzOverflow="overflow" vert="horz" wrap="square" lIns="152400" tIns="152400" rIns="152400" bIns="152400" numCol="1" spcCol="0" rtlCol="0" fromWordArt="0" anchor="b" anchorCtr="0" forceAA="0" compatLnSpc="1">
                      <a:prstTxWarp prst="textNoShape">
                        <a:avLst/>
                      </a:prstTxWarp>
                      <a:noAutofit/>
                    </wps:bodyPr>
                  </wps:wsp>
                </a:graphicData>
              </a:graphic>
              <wp14:sizeRelH relativeFrom="page">
                <wp14:pctWidth>100000</wp14:pctWidth>
              </wp14:sizeRelH>
              <wp14:sizeRelV relativeFrom="bottomMargin">
                <wp14:pctHeight>100000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85.5pt;height:35.25pt;z-index:-251659266;visibility:visible;mso-wrap-style:square;mso-width-percent:1000;mso-height-percent:1000;mso-wrap-distance-left:9pt;mso-wrap-distance-top:0;mso-wrap-distance-right:9pt;mso-wrap-distance-bottom:0;mso-position-horizontal:left;mso-position-horizontal-relative:page;mso-position-vertical:bottom;mso-position-vertical-relative:bottom-margin-area;mso-width-percent:1000;mso-height-percent:1000;mso-width-relative:page;mso-height-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" filled="f" stroked="f" strokeweight=".5pt">
              <v:textbox inset="12pt,12pt,12pt,12pt">
                <w:txbxContent>
                  <w:p w:rsidR="00ED7F46" w:rsidRDefault="000C52AF" w:rsidP="00ED7F46">
                    <w:pPr>
                      <w:jc w:val="right"/>
                      <w:rPr>
                        <w:rFonts w:cs="Arial"/>
                        <w:color w:val="000000"/>
                        <w:sz w:val="16"/>
                      </w:rPr>
                    </w:pPr>
                    <w:r>
                      <w:fldChar w:fldCharType="begin" w:fldLock="1"/>
                    </w:r>
                    <w:r>
                      <w:instrText xml:space="preserve"> DOCPROPERTY bjFooterEvenTextBox \* MERGEFORMAT </w:instrText>
                    </w:r>
                    <w:r>
                      <w:fldChar w:fldCharType="separate"/>
                    </w:r>
                    <w:r w:rsidR="00ED7F46">
                      <w:rPr>
                        <w:rFonts w:cs="Arial"/>
                        <w:color w:val="000000"/>
                        <w:sz w:val="16"/>
                      </w:rPr>
                      <w:t>Confidential</w:t>
                    </w:r>
                    <w:r w:rsidR="00ED7F46">
                      <w:rPr>
                        <w:rFonts w:cs="Arial"/>
                        <w:color w:val="000000"/>
                        <w:sz w:val="16"/>
                      </w:rPr>
                      <w:tab/>
                    </w:r>
                    <w:r w:rsidR="00ED7F46">
                      <w:rPr>
                        <w:rFonts w:cs="Arial"/>
                        <w:color w:val="000000"/>
                        <w:sz w:val="16"/>
                      </w:rPr>
                      <w:tab/>
                    </w:r>
                  </w:p>
                  <w:p w:rsidR="00ED7F46" w:rsidRPr="00ED7F46" w:rsidRDefault="00ED7F46" w:rsidP="00ED7F46">
                    <w:pPr>
                      <w:jc w:val="right"/>
                      <w:rPr>
                        <w:rFonts w:cs="Arial"/>
                        <w:color w:val="000000"/>
                        <w:sz w:val="12"/>
                      </w:rPr>
                    </w:pPr>
                    <w:r w:rsidRPr="00ED7F46">
                      <w:rPr>
                        <w:rFonts w:cs="Arial"/>
                        <w:color w:val="000000"/>
                        <w:sz w:val="12"/>
                      </w:rPr>
                      <w:t xml:space="preserve"> </w:t>
                    </w:r>
                  </w:p>
                  <w:p w:rsidR="000C52AF" w:rsidRDefault="00ED7F46" w:rsidP="00ED7F46">
                    <w:pPr>
                      <w:jc w:val="right"/>
                    </w:pPr>
                    <w:r w:rsidRPr="00ED7F46">
                      <w:rPr>
                        <w:rFonts w:cs="Arial"/>
                        <w:color w:val="000000"/>
                        <w:sz w:val="12"/>
                      </w:rPr>
                      <w:t xml:space="preserve"> </w:t>
                    </w:r>
                    <w:r w:rsidR="000C52AF">
                      <w:fldChar w:fldCharType="end"/>
                    </w:r>
                  </w:p>
                </w:txbxContent>
              </v:textbox>
              <w10:wrap anchorx="page"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986651"/>
      <w:docPartObj>
        <w:docPartGallery w:val="Page Numbers (Bottom of Page)"/>
        <w:docPartUnique/>
      </w:docPartObj>
    </w:sdtPr>
    <w:sdtEndPr>
      <w:rPr>
        <w:bCs/>
        <w:sz w:val="24"/>
        <w:szCs w:val="24"/>
      </w:rPr>
    </w:sdtEndPr>
    <w:sdtContent>
      <w:p w:rsidR="007E13E3" w:rsidRDefault="007E13E3" w:rsidP="00E34A8C">
        <w:pPr>
          <w:pStyle w:val="Footer"/>
          <w:jc w:val="center"/>
        </w:pPr>
        <w:r>
          <w:t xml:space="preserve">Page </w:t>
        </w:r>
        <w:r w:rsidRPr="00E34A8C">
          <w:rPr>
            <w:bCs/>
            <w:sz w:val="24"/>
            <w:szCs w:val="24"/>
          </w:rPr>
          <w:fldChar w:fldCharType="begin"/>
        </w:r>
        <w:r w:rsidRPr="00E34A8C">
          <w:rPr>
            <w:bCs/>
          </w:rPr>
          <w:instrText xml:space="preserve"> PAGE </w:instrText>
        </w:r>
        <w:r w:rsidRPr="00E34A8C">
          <w:rPr>
            <w:bCs/>
            <w:sz w:val="24"/>
            <w:szCs w:val="24"/>
          </w:rPr>
          <w:fldChar w:fldCharType="separate"/>
        </w:r>
        <w:r w:rsidR="00ED7F46">
          <w:rPr>
            <w:bCs/>
            <w:noProof/>
          </w:rPr>
          <w:t>1</w:t>
        </w:r>
        <w:r w:rsidRPr="00E34A8C">
          <w:rPr>
            <w:bCs/>
            <w:sz w:val="24"/>
            <w:szCs w:val="24"/>
          </w:rPr>
          <w:fldChar w:fldCharType="end"/>
        </w:r>
        <w:r>
          <w:t xml:space="preserve"> of </w:t>
        </w:r>
        <w:r w:rsidRPr="00E34A8C">
          <w:rPr>
            <w:bCs/>
            <w:sz w:val="24"/>
            <w:szCs w:val="24"/>
          </w:rPr>
          <w:fldChar w:fldCharType="begin"/>
        </w:r>
        <w:r w:rsidRPr="00E34A8C">
          <w:rPr>
            <w:bCs/>
          </w:rPr>
          <w:instrText xml:space="preserve"> NUMPAGES  </w:instrText>
        </w:r>
        <w:r w:rsidRPr="00E34A8C">
          <w:rPr>
            <w:bCs/>
            <w:sz w:val="24"/>
            <w:szCs w:val="24"/>
          </w:rPr>
          <w:fldChar w:fldCharType="separate"/>
        </w:r>
        <w:r w:rsidR="00ED7F46">
          <w:rPr>
            <w:bCs/>
            <w:noProof/>
          </w:rPr>
          <w:t>4</w:t>
        </w:r>
        <w:r w:rsidRPr="00E34A8C">
          <w:rPr>
            <w:bCs/>
            <w:sz w:val="24"/>
            <w:szCs w:val="24"/>
          </w:rPr>
          <w:fldChar w:fldCharType="end"/>
        </w:r>
      </w:p>
    </w:sdtContent>
  </w:sdt>
  <w:p w:rsidR="00F43459" w:rsidRDefault="000C52AF">
    <w:pPr>
      <w:pStyle w:val="Footer"/>
    </w:pPr>
    <w:r>
      <w:rPr>
        <w:noProof/>
        <w:lang w:eastAsia="en-GB"/>
      </w:rPr>
      <mc:AlternateContent>
        <mc:Choice Requires="wps">
          <w:drawing>
            <wp:anchor distT="0" distB="0" distL="114300" distR="114300" simplePos="0" relativeHeight="251659264" behindDoc="1" locked="0" layoutInCell="1" allowOverlap="1" wp14:anchorId="75ECB0B7" wp14:editId="14445AD0">
              <wp:simplePos x="0" y="0"/>
              <wp:positionH relativeFrom="page">
                <wp:align>left</wp:align>
              </wp:positionH>
              <wp:positionV relativeFrom="bottomMargin">
                <wp:align>bottom</wp:align>
              </wp:positionV>
              <wp:extent cx="1085850" cy="4476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085850" cy="44767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ED7F46" w:rsidRDefault="000C52AF" w:rsidP="00ED7F46">
                          <w:pPr>
                            <w:jc w:val="right"/>
                            <w:rPr>
                              <w:rFonts w:cs="Arial"/>
                              <w:color w:val="000000"/>
                              <w:sz w:val="16"/>
                            </w:rPr>
                          </w:pPr>
                          <w:r>
                            <w:fldChar w:fldCharType="begin" w:fldLock="1"/>
                          </w:r>
                          <w:r>
                            <w:instrText xml:space="preserve"> DOCPROPERTY bjFooterPrimaryTextBox \* MERGEFORMAT </w:instrText>
                          </w:r>
                          <w:r>
                            <w:fldChar w:fldCharType="separate"/>
                          </w:r>
                          <w:r w:rsidR="00ED7F46">
                            <w:rPr>
                              <w:rFonts w:cs="Arial"/>
                              <w:color w:val="000000"/>
                              <w:sz w:val="16"/>
                            </w:rPr>
                            <w:t>Confidential</w:t>
                          </w:r>
                          <w:r w:rsidR="00ED7F46">
                            <w:rPr>
                              <w:rFonts w:cs="Arial"/>
                              <w:color w:val="000000"/>
                              <w:sz w:val="16"/>
                            </w:rPr>
                            <w:tab/>
                          </w:r>
                          <w:r w:rsidR="00ED7F46">
                            <w:rPr>
                              <w:rFonts w:cs="Arial"/>
                              <w:color w:val="000000"/>
                              <w:sz w:val="16"/>
                            </w:rPr>
                            <w:tab/>
                          </w:r>
                        </w:p>
                        <w:p w:rsidR="00ED7F46" w:rsidRPr="00ED7F46" w:rsidRDefault="00ED7F46" w:rsidP="00ED7F46">
                          <w:pPr>
                            <w:jc w:val="right"/>
                            <w:rPr>
                              <w:rFonts w:cs="Arial"/>
                              <w:color w:val="000000"/>
                              <w:sz w:val="12"/>
                            </w:rPr>
                          </w:pPr>
                          <w:r w:rsidRPr="00ED7F46">
                            <w:rPr>
                              <w:rFonts w:cs="Arial"/>
                              <w:color w:val="000000"/>
                              <w:sz w:val="12"/>
                            </w:rPr>
                            <w:t xml:space="preserve"> </w:t>
                          </w:r>
                        </w:p>
                        <w:p w:rsidR="000C52AF" w:rsidRDefault="00ED7F46" w:rsidP="00ED7F46">
                          <w:pPr>
                            <w:jc w:val="right"/>
                          </w:pPr>
                          <w:r w:rsidRPr="00ED7F46">
                            <w:rPr>
                              <w:rFonts w:cs="Arial"/>
                              <w:color w:val="000000"/>
                              <w:sz w:val="12"/>
                            </w:rPr>
                            <w:t xml:space="preserve"> </w:t>
                          </w:r>
                          <w:r w:rsidR="000C52AF">
                            <w:fldChar w:fldCharType="end"/>
                          </w:r>
                        </w:p>
                      </w:txbxContent>
                    </wps:txbx>
                    <wps:bodyPr rot="0" spcFirstLastPara="0" vertOverflow="overflow" horzOverflow="overflow" vert="horz" wrap="square" lIns="152400" tIns="152400" rIns="152400" bIns="152400" numCol="1" spcCol="0" rtlCol="0" fromWordArt="0" anchor="b" anchorCtr="0" forceAA="0" compatLnSpc="1">
                      <a:prstTxWarp prst="textNoShape">
                        <a:avLst/>
                      </a:prstTxWarp>
                      <a:noAutofit/>
                    </wps:bodyPr>
                  </wps:wsp>
                </a:graphicData>
              </a:graphic>
              <wp14:sizeRelH relativeFrom="page">
                <wp14:pctWidth>100000</wp14:pctWidth>
              </wp14:sizeRelH>
              <wp14:sizeRelV relativeFrom="bottomMargin">
                <wp14:pctHeight>100000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85.5pt;height:35.25pt;z-index:-251657216;visibility:visible;mso-wrap-style:square;mso-width-percent:1000;mso-height-percent:1000;mso-wrap-distance-left:9pt;mso-wrap-distance-top:0;mso-wrap-distance-right:9pt;mso-wrap-distance-bottom:0;mso-position-horizontal:left;mso-position-horizontal-relative:page;mso-position-vertical:bottom;mso-position-vertical-relative:bottom-margin-area;mso-width-percent:1000;mso-height-percent:1000;mso-width-relative:page;mso-height-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" filled="f" stroked="f" strokeweight=".5pt">
              <v:textbox inset="12pt,12pt,12pt,12pt">
                <w:txbxContent>
                  <w:p w:rsidR="00ED7F46" w:rsidRDefault="000C52AF" w:rsidP="00ED7F46">
                    <w:pPr>
                      <w:jc w:val="right"/>
                      <w:rPr>
                        <w:rFonts w:cs="Arial"/>
                        <w:color w:val="000000"/>
                        <w:sz w:val="16"/>
                      </w:rPr>
                    </w:pPr>
                    <w:r>
                      <w:fldChar w:fldCharType="begin" w:fldLock="1"/>
                    </w:r>
                    <w:r>
                      <w:instrText xml:space="preserve"> DOCPROPERTY bjFooterPrimaryTextBox \* MERGEFORMAT </w:instrText>
                    </w:r>
                    <w:r>
                      <w:fldChar w:fldCharType="separate"/>
                    </w:r>
                    <w:r w:rsidR="00ED7F46">
                      <w:rPr>
                        <w:rFonts w:cs="Arial"/>
                        <w:color w:val="000000"/>
                        <w:sz w:val="16"/>
                      </w:rPr>
                      <w:t>Confidential</w:t>
                    </w:r>
                    <w:r w:rsidR="00ED7F46">
                      <w:rPr>
                        <w:rFonts w:cs="Arial"/>
                        <w:color w:val="000000"/>
                        <w:sz w:val="16"/>
                      </w:rPr>
                      <w:tab/>
                    </w:r>
                    <w:r w:rsidR="00ED7F46">
                      <w:rPr>
                        <w:rFonts w:cs="Arial"/>
                        <w:color w:val="000000"/>
                        <w:sz w:val="16"/>
                      </w:rPr>
                      <w:tab/>
                    </w:r>
                  </w:p>
                  <w:p w:rsidR="00ED7F46" w:rsidRPr="00ED7F46" w:rsidRDefault="00ED7F46" w:rsidP="00ED7F46">
                    <w:pPr>
                      <w:jc w:val="right"/>
                      <w:rPr>
                        <w:rFonts w:cs="Arial"/>
                        <w:color w:val="000000"/>
                        <w:sz w:val="12"/>
                      </w:rPr>
                    </w:pPr>
                    <w:r w:rsidRPr="00ED7F46">
                      <w:rPr>
                        <w:rFonts w:cs="Arial"/>
                        <w:color w:val="000000"/>
                        <w:sz w:val="12"/>
                      </w:rPr>
                      <w:t xml:space="preserve"> </w:t>
                    </w:r>
                  </w:p>
                  <w:p w:rsidR="000C52AF" w:rsidRDefault="00ED7F46" w:rsidP="00ED7F46">
                    <w:pPr>
                      <w:jc w:val="right"/>
                    </w:pPr>
                    <w:r w:rsidRPr="00ED7F46">
                      <w:rPr>
                        <w:rFonts w:cs="Arial"/>
                        <w:color w:val="000000"/>
                        <w:sz w:val="12"/>
                      </w:rPr>
                      <w:t xml:space="preserve"> </w:t>
                    </w:r>
                    <w:r w:rsidR="000C52AF">
                      <w:fldChar w:fldCharType="end"/>
                    </w:r>
                  </w:p>
                </w:txbxContent>
              </v:textbox>
              <w10:wrap anchorx="page"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AF" w:rsidRDefault="000C52AF">
    <w:pPr>
      <w:pStyle w:val="Footer"/>
    </w:pPr>
    <w:r>
      <w:rPr>
        <w:noProof/>
        <w:lang w:eastAsia="en-GB"/>
      </w:rPr>
      <mc:AlternateContent>
        <mc:Choice Requires="wps">
          <w:drawing>
            <wp:anchor distT="0" distB="0" distL="114300" distR="114300" simplePos="0" relativeHeight="251658239" behindDoc="1" locked="0" layoutInCell="1" allowOverlap="1" wp14:anchorId="1D5C9A7B" wp14:editId="049F2E03">
              <wp:simplePos x="0" y="0"/>
              <wp:positionH relativeFrom="page">
                <wp:align>left</wp:align>
              </wp:positionH>
              <wp:positionV relativeFrom="bottomMargin">
                <wp:align>bottom</wp:align>
              </wp:positionV>
              <wp:extent cx="1085850" cy="4476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085850" cy="44767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ED7F46" w:rsidRDefault="000C52AF" w:rsidP="00ED7F46">
                          <w:pPr>
                            <w:jc w:val="right"/>
                            <w:rPr>
                              <w:rFonts w:cs="Arial"/>
                              <w:color w:val="000000"/>
                              <w:sz w:val="16"/>
                            </w:rPr>
                          </w:pPr>
                          <w:r>
                            <w:fldChar w:fldCharType="begin" w:fldLock="1"/>
                          </w:r>
                          <w:r>
                            <w:instrText xml:space="preserve"> DOCPROPERTY bjFooterFirstTextBox \* MERGEFORMAT </w:instrText>
                          </w:r>
                          <w:r>
                            <w:fldChar w:fldCharType="separate"/>
                          </w:r>
                          <w:r w:rsidR="00ED7F46">
                            <w:rPr>
                              <w:rFonts w:cs="Arial"/>
                              <w:color w:val="000000"/>
                              <w:sz w:val="16"/>
                            </w:rPr>
                            <w:t>Confidential</w:t>
                          </w:r>
                          <w:r w:rsidR="00ED7F46">
                            <w:rPr>
                              <w:rFonts w:cs="Arial"/>
                              <w:color w:val="000000"/>
                              <w:sz w:val="16"/>
                            </w:rPr>
                            <w:tab/>
                          </w:r>
                          <w:r w:rsidR="00ED7F46">
                            <w:rPr>
                              <w:rFonts w:cs="Arial"/>
                              <w:color w:val="000000"/>
                              <w:sz w:val="16"/>
                            </w:rPr>
                            <w:tab/>
                          </w:r>
                        </w:p>
                        <w:p w:rsidR="00ED7F46" w:rsidRPr="00ED7F46" w:rsidRDefault="00ED7F46" w:rsidP="00ED7F46">
                          <w:pPr>
                            <w:jc w:val="right"/>
                            <w:rPr>
                              <w:rFonts w:cs="Arial"/>
                              <w:color w:val="000000"/>
                              <w:sz w:val="12"/>
                            </w:rPr>
                          </w:pPr>
                          <w:r w:rsidRPr="00ED7F46">
                            <w:rPr>
                              <w:rFonts w:cs="Arial"/>
                              <w:color w:val="000000"/>
                              <w:sz w:val="12"/>
                            </w:rPr>
                            <w:t xml:space="preserve"> </w:t>
                          </w:r>
                        </w:p>
                        <w:p w:rsidR="000C52AF" w:rsidRDefault="00ED7F46" w:rsidP="00ED7F46">
                          <w:pPr>
                            <w:jc w:val="right"/>
                          </w:pPr>
                          <w:r w:rsidRPr="00ED7F46">
                            <w:rPr>
                              <w:rFonts w:cs="Arial"/>
                              <w:color w:val="000000"/>
                              <w:sz w:val="12"/>
                            </w:rPr>
                            <w:t xml:space="preserve"> </w:t>
                          </w:r>
                          <w:r w:rsidR="000C52AF">
                            <w:fldChar w:fldCharType="end"/>
                          </w:r>
                        </w:p>
                      </w:txbxContent>
                    </wps:txbx>
                    <wps:bodyPr rot="0" spcFirstLastPara="0" vertOverflow="overflow" horzOverflow="overflow" vert="horz" wrap="square" lIns="152400" tIns="152400" rIns="152400" bIns="152400" numCol="1" spcCol="0" rtlCol="0" fromWordArt="0" anchor="b" anchorCtr="0" forceAA="0" compatLnSpc="1">
                      <a:prstTxWarp prst="textNoShape">
                        <a:avLst/>
                      </a:prstTxWarp>
                      <a:noAutofit/>
                    </wps:bodyPr>
                  </wps:wsp>
                </a:graphicData>
              </a:graphic>
              <wp14:sizeRelH relativeFrom="page">
                <wp14:pctWidth>100000</wp14:pctWidth>
              </wp14:sizeRelH>
              <wp14:sizeRelV relativeFrom="bottomMargin">
                <wp14:pctHeight>100000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0;margin-top:0;width:85.5pt;height:35.25pt;z-index:-251658241;visibility:visible;mso-wrap-style:square;mso-width-percent:1000;mso-height-percent:1000;mso-wrap-distance-left:9pt;mso-wrap-distance-top:0;mso-wrap-distance-right:9pt;mso-wrap-distance-bottom:0;mso-position-horizontal:left;mso-position-horizontal-relative:page;mso-position-vertical:bottom;mso-position-vertical-relative:bottom-margin-area;mso-width-percent:1000;mso-height-percent:1000;mso-width-relative:page;mso-height-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" filled="f" stroked="f" strokeweight=".5pt">
              <v:textbox inset="12pt,12pt,12pt,12pt">
                <w:txbxContent>
                  <w:p w:rsidR="00ED7F46" w:rsidRDefault="000C52AF" w:rsidP="00ED7F46">
                    <w:pPr>
                      <w:jc w:val="right"/>
                      <w:rPr>
                        <w:rFonts w:cs="Arial"/>
                        <w:color w:val="000000"/>
                        <w:sz w:val="16"/>
                      </w:rPr>
                    </w:pPr>
                    <w:r>
                      <w:fldChar w:fldCharType="begin" w:fldLock="1"/>
                    </w:r>
                    <w:r>
                      <w:instrText xml:space="preserve"> DOCPROPERTY bjFooterFirstTextBox \* MERGEFORMAT </w:instrText>
                    </w:r>
                    <w:r>
                      <w:fldChar w:fldCharType="separate"/>
                    </w:r>
                    <w:r w:rsidR="00ED7F46">
                      <w:rPr>
                        <w:rFonts w:cs="Arial"/>
                        <w:color w:val="000000"/>
                        <w:sz w:val="16"/>
                      </w:rPr>
                      <w:t>Confidential</w:t>
                    </w:r>
                    <w:r w:rsidR="00ED7F46">
                      <w:rPr>
                        <w:rFonts w:cs="Arial"/>
                        <w:color w:val="000000"/>
                        <w:sz w:val="16"/>
                      </w:rPr>
                      <w:tab/>
                    </w:r>
                    <w:r w:rsidR="00ED7F46">
                      <w:rPr>
                        <w:rFonts w:cs="Arial"/>
                        <w:color w:val="000000"/>
                        <w:sz w:val="16"/>
                      </w:rPr>
                      <w:tab/>
                    </w:r>
                  </w:p>
                  <w:p w:rsidR="00ED7F46" w:rsidRPr="00ED7F46" w:rsidRDefault="00ED7F46" w:rsidP="00ED7F46">
                    <w:pPr>
                      <w:jc w:val="right"/>
                      <w:rPr>
                        <w:rFonts w:cs="Arial"/>
                        <w:color w:val="000000"/>
                        <w:sz w:val="12"/>
                      </w:rPr>
                    </w:pPr>
                    <w:r w:rsidRPr="00ED7F46">
                      <w:rPr>
                        <w:rFonts w:cs="Arial"/>
                        <w:color w:val="000000"/>
                        <w:sz w:val="12"/>
                      </w:rPr>
                      <w:t xml:space="preserve"> </w:t>
                    </w:r>
                  </w:p>
                  <w:p w:rsidR="000C52AF" w:rsidRDefault="00ED7F46" w:rsidP="00ED7F46">
                    <w:pPr>
                      <w:jc w:val="right"/>
                    </w:pPr>
                    <w:r w:rsidRPr="00ED7F46">
                      <w:rPr>
                        <w:rFonts w:cs="Arial"/>
                        <w:color w:val="000000"/>
                        <w:sz w:val="12"/>
                      </w:rPr>
                      <w:t xml:space="preserve"> </w:t>
                    </w:r>
                    <w:r w:rsidR="000C52AF">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CA6" w:rsidRDefault="00CF7CA6" w:rsidP="00AA4E94">
      <w:r>
        <w:separator/>
      </w:r>
    </w:p>
  </w:footnote>
  <w:footnote w:type="continuationSeparator" w:id="0">
    <w:p w:rsidR="00CF7CA6" w:rsidRDefault="00CF7CA6" w:rsidP="00AA4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46" w:rsidRDefault="00ED7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46" w:rsidRDefault="00ED7F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46" w:rsidRDefault="00ED7F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5320083"/>
    <w:multiLevelType w:val="multilevel"/>
    <w:tmpl w:val="9E2A5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7A30B16"/>
    <w:multiLevelType w:val="hybridMultilevel"/>
    <w:tmpl w:val="E5208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CD170A"/>
    <w:multiLevelType w:val="hybridMultilevel"/>
    <w:tmpl w:val="2ECE1E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85F53E2"/>
    <w:multiLevelType w:val="hybridMultilevel"/>
    <w:tmpl w:val="8CE802B2"/>
    <w:lvl w:ilvl="0" w:tplc="F81854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E90719"/>
    <w:multiLevelType w:val="hybridMultilevel"/>
    <w:tmpl w:val="8E64055E"/>
    <w:lvl w:ilvl="0" w:tplc="05A4E5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644373"/>
    <w:multiLevelType w:val="hybridMultilevel"/>
    <w:tmpl w:val="5230766A"/>
    <w:lvl w:ilvl="0" w:tplc="B120A5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B61D80"/>
    <w:multiLevelType w:val="hybridMultilevel"/>
    <w:tmpl w:val="E6640A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3C4322"/>
    <w:multiLevelType w:val="hybridMultilevel"/>
    <w:tmpl w:val="F0BCDE2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68A72D4E"/>
    <w:multiLevelType w:val="hybridMultilevel"/>
    <w:tmpl w:val="3662A4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FF83B3F"/>
    <w:multiLevelType w:val="hybridMultilevel"/>
    <w:tmpl w:val="B6F0A090"/>
    <w:lvl w:ilvl="0" w:tplc="D2080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D920B80"/>
    <w:multiLevelType w:val="hybridMultilevel"/>
    <w:tmpl w:val="D068CD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22"/>
  </w:num>
  <w:num w:numId="14">
    <w:abstractNumId w:val="16"/>
  </w:num>
  <w:num w:numId="15">
    <w:abstractNumId w:val="13"/>
  </w:num>
  <w:num w:numId="16">
    <w:abstractNumId w:val="26"/>
  </w:num>
  <w:num w:numId="17">
    <w:abstractNumId w:val="18"/>
  </w:num>
  <w:num w:numId="18">
    <w:abstractNumId w:val="20"/>
  </w:num>
  <w:num w:numId="19">
    <w:abstractNumId w:val="27"/>
  </w:num>
  <w:num w:numId="20">
    <w:abstractNumId w:val="21"/>
  </w:num>
  <w:num w:numId="21">
    <w:abstractNumId w:val="25"/>
  </w:num>
  <w:num w:numId="22">
    <w:abstractNumId w:val="24"/>
  </w:num>
  <w:num w:numId="23">
    <w:abstractNumId w:val="12"/>
  </w:num>
  <w:num w:numId="24">
    <w:abstractNumId w:val="19"/>
  </w:num>
  <w:num w:numId="25">
    <w:abstractNumId w:val="15"/>
  </w:num>
  <w:num w:numId="26">
    <w:abstractNumId w:val="14"/>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81"/>
    <w:rsid w:val="00046745"/>
    <w:rsid w:val="00050C51"/>
    <w:rsid w:val="00072D44"/>
    <w:rsid w:val="00082D76"/>
    <w:rsid w:val="00095E20"/>
    <w:rsid w:val="000B3E65"/>
    <w:rsid w:val="000C0C16"/>
    <w:rsid w:val="000C52AF"/>
    <w:rsid w:val="000D5FFD"/>
    <w:rsid w:val="00116EE2"/>
    <w:rsid w:val="001202E9"/>
    <w:rsid w:val="00155F92"/>
    <w:rsid w:val="00190CD7"/>
    <w:rsid w:val="001A76B3"/>
    <w:rsid w:val="001C39CE"/>
    <w:rsid w:val="001D1699"/>
    <w:rsid w:val="001D5067"/>
    <w:rsid w:val="001E2C17"/>
    <w:rsid w:val="001F2EC9"/>
    <w:rsid w:val="002502E0"/>
    <w:rsid w:val="00254502"/>
    <w:rsid w:val="00276391"/>
    <w:rsid w:val="002A1F66"/>
    <w:rsid w:val="002A4577"/>
    <w:rsid w:val="002D1B67"/>
    <w:rsid w:val="002D7F4C"/>
    <w:rsid w:val="002E13A6"/>
    <w:rsid w:val="0030341E"/>
    <w:rsid w:val="00304DEA"/>
    <w:rsid w:val="0033025D"/>
    <w:rsid w:val="00371A90"/>
    <w:rsid w:val="00382608"/>
    <w:rsid w:val="003902F4"/>
    <w:rsid w:val="003A13B9"/>
    <w:rsid w:val="003F2F2A"/>
    <w:rsid w:val="00451D0C"/>
    <w:rsid w:val="004703AA"/>
    <w:rsid w:val="004C7031"/>
    <w:rsid w:val="004D3C43"/>
    <w:rsid w:val="004D6B73"/>
    <w:rsid w:val="004E2538"/>
    <w:rsid w:val="004E5F2D"/>
    <w:rsid w:val="00527057"/>
    <w:rsid w:val="00544150"/>
    <w:rsid w:val="005476D3"/>
    <w:rsid w:val="00571651"/>
    <w:rsid w:val="00574115"/>
    <w:rsid w:val="00576FD8"/>
    <w:rsid w:val="00634295"/>
    <w:rsid w:val="00642776"/>
    <w:rsid w:val="00654202"/>
    <w:rsid w:val="00656381"/>
    <w:rsid w:val="0068017C"/>
    <w:rsid w:val="0069158F"/>
    <w:rsid w:val="006C1D60"/>
    <w:rsid w:val="006E0AF5"/>
    <w:rsid w:val="006E252B"/>
    <w:rsid w:val="006E4102"/>
    <w:rsid w:val="006F37AD"/>
    <w:rsid w:val="00714087"/>
    <w:rsid w:val="00715349"/>
    <w:rsid w:val="00752B89"/>
    <w:rsid w:val="00767ABC"/>
    <w:rsid w:val="00771B6F"/>
    <w:rsid w:val="007B11BD"/>
    <w:rsid w:val="007E13E3"/>
    <w:rsid w:val="00804F60"/>
    <w:rsid w:val="00833D87"/>
    <w:rsid w:val="00841E4D"/>
    <w:rsid w:val="00864E34"/>
    <w:rsid w:val="00884A01"/>
    <w:rsid w:val="00890423"/>
    <w:rsid w:val="00924F09"/>
    <w:rsid w:val="009346A0"/>
    <w:rsid w:val="009362ED"/>
    <w:rsid w:val="00951549"/>
    <w:rsid w:val="00953704"/>
    <w:rsid w:val="009850EC"/>
    <w:rsid w:val="009974C9"/>
    <w:rsid w:val="009A3CCB"/>
    <w:rsid w:val="00A2511B"/>
    <w:rsid w:val="00A26B45"/>
    <w:rsid w:val="00A85E6E"/>
    <w:rsid w:val="00A8695B"/>
    <w:rsid w:val="00AA4E94"/>
    <w:rsid w:val="00B2579D"/>
    <w:rsid w:val="00B55C10"/>
    <w:rsid w:val="00B55D29"/>
    <w:rsid w:val="00B70AA1"/>
    <w:rsid w:val="00BA6FEA"/>
    <w:rsid w:val="00BA75B8"/>
    <w:rsid w:val="00BC7350"/>
    <w:rsid w:val="00BD2B7A"/>
    <w:rsid w:val="00BE261A"/>
    <w:rsid w:val="00BE6913"/>
    <w:rsid w:val="00BF4249"/>
    <w:rsid w:val="00BF7792"/>
    <w:rsid w:val="00C032E4"/>
    <w:rsid w:val="00C05F13"/>
    <w:rsid w:val="00C06EAA"/>
    <w:rsid w:val="00C267D3"/>
    <w:rsid w:val="00C2689E"/>
    <w:rsid w:val="00C37A69"/>
    <w:rsid w:val="00C41080"/>
    <w:rsid w:val="00C56376"/>
    <w:rsid w:val="00C66B09"/>
    <w:rsid w:val="00CA18C7"/>
    <w:rsid w:val="00CB3C4E"/>
    <w:rsid w:val="00CC7B1A"/>
    <w:rsid w:val="00CD7DD6"/>
    <w:rsid w:val="00CF7CA6"/>
    <w:rsid w:val="00D31AE6"/>
    <w:rsid w:val="00DB6AFE"/>
    <w:rsid w:val="00DD76C6"/>
    <w:rsid w:val="00DE5894"/>
    <w:rsid w:val="00E15C7A"/>
    <w:rsid w:val="00E24CC6"/>
    <w:rsid w:val="00E43ADA"/>
    <w:rsid w:val="00E66150"/>
    <w:rsid w:val="00E803F3"/>
    <w:rsid w:val="00E80952"/>
    <w:rsid w:val="00E93AFC"/>
    <w:rsid w:val="00E95665"/>
    <w:rsid w:val="00EB6573"/>
    <w:rsid w:val="00ED7F46"/>
    <w:rsid w:val="00F234B5"/>
    <w:rsid w:val="00F43459"/>
    <w:rsid w:val="00F53556"/>
    <w:rsid w:val="00F55EC4"/>
    <w:rsid w:val="00F73BC3"/>
    <w:rsid w:val="00FB68F3"/>
    <w:rsid w:val="00FB7CEC"/>
    <w:rsid w:val="00FC3418"/>
    <w:rsid w:val="00FD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qFormat/>
    <w:rsid w:val="00BE261A"/>
    <w:pPr>
      <w:ind w:left="720"/>
    </w:pPr>
  </w:style>
  <w:style w:type="paragraph" w:styleId="BalloonText">
    <w:name w:val="Balloon Text"/>
    <w:basedOn w:val="Normal"/>
    <w:link w:val="BalloonTextChar"/>
    <w:uiPriority w:val="99"/>
    <w:semiHidden/>
    <w:unhideWhenUsed/>
    <w:rsid w:val="000D5FFD"/>
    <w:rPr>
      <w:rFonts w:ascii="Tahoma" w:hAnsi="Tahoma" w:cs="Tahoma"/>
      <w:sz w:val="16"/>
      <w:szCs w:val="16"/>
    </w:rPr>
  </w:style>
  <w:style w:type="character" w:customStyle="1" w:styleId="BalloonTextChar">
    <w:name w:val="Balloon Text Char"/>
    <w:basedOn w:val="DefaultParagraphFont"/>
    <w:link w:val="BalloonText"/>
    <w:uiPriority w:val="99"/>
    <w:semiHidden/>
    <w:rsid w:val="000D5FFD"/>
    <w:rPr>
      <w:rFonts w:ascii="Tahoma" w:hAnsi="Tahoma" w:cs="Tahoma"/>
      <w:sz w:val="16"/>
      <w:szCs w:val="16"/>
    </w:rPr>
  </w:style>
  <w:style w:type="character" w:styleId="Hyperlink">
    <w:name w:val="Hyperlink"/>
    <w:basedOn w:val="DefaultParagraphFont"/>
    <w:uiPriority w:val="99"/>
    <w:unhideWhenUsed/>
    <w:rsid w:val="00082D76"/>
    <w:rPr>
      <w:color w:val="42145F" w:themeColor="hyperlink"/>
      <w:u w:val="single"/>
    </w:rPr>
  </w:style>
  <w:style w:type="paragraph" w:customStyle="1" w:styleId="Column-RowHeading">
    <w:name w:val="Column-Row Heading"/>
    <w:basedOn w:val="Normal"/>
    <w:uiPriority w:val="99"/>
    <w:rsid w:val="007E13E3"/>
    <w:pPr>
      <w:spacing w:before="120" w:after="120"/>
    </w:pPr>
    <w:rPr>
      <w:rFonts w:eastAsia="Times New Roman" w:cs="Times New Roman"/>
      <w:b/>
      <w:szCs w:val="20"/>
      <w:lang w:eastAsia="en-GB"/>
    </w:rPr>
  </w:style>
  <w:style w:type="paragraph" w:customStyle="1" w:styleId="TableText">
    <w:name w:val="Table Text"/>
    <w:basedOn w:val="Normal"/>
    <w:uiPriority w:val="99"/>
    <w:rsid w:val="007E13E3"/>
    <w:pPr>
      <w:spacing w:before="60" w:after="60"/>
    </w:pPr>
    <w:rPr>
      <w:rFonts w:eastAsia="Times New Roman" w:cs="Times New Roman"/>
      <w:szCs w:val="20"/>
      <w:lang w:eastAsia="en-GB"/>
    </w:rPr>
  </w:style>
  <w:style w:type="paragraph" w:styleId="NormalWeb">
    <w:name w:val="Normal (Web)"/>
    <w:basedOn w:val="Normal"/>
    <w:uiPriority w:val="99"/>
    <w:semiHidden/>
    <w:unhideWhenUsed/>
    <w:rsid w:val="00C66B09"/>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C66B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qFormat/>
    <w:rsid w:val="00BE261A"/>
    <w:pPr>
      <w:ind w:left="720"/>
    </w:pPr>
  </w:style>
  <w:style w:type="paragraph" w:styleId="BalloonText">
    <w:name w:val="Balloon Text"/>
    <w:basedOn w:val="Normal"/>
    <w:link w:val="BalloonTextChar"/>
    <w:uiPriority w:val="99"/>
    <w:semiHidden/>
    <w:unhideWhenUsed/>
    <w:rsid w:val="000D5FFD"/>
    <w:rPr>
      <w:rFonts w:ascii="Tahoma" w:hAnsi="Tahoma" w:cs="Tahoma"/>
      <w:sz w:val="16"/>
      <w:szCs w:val="16"/>
    </w:rPr>
  </w:style>
  <w:style w:type="character" w:customStyle="1" w:styleId="BalloonTextChar">
    <w:name w:val="Balloon Text Char"/>
    <w:basedOn w:val="DefaultParagraphFont"/>
    <w:link w:val="BalloonText"/>
    <w:uiPriority w:val="99"/>
    <w:semiHidden/>
    <w:rsid w:val="000D5FFD"/>
    <w:rPr>
      <w:rFonts w:ascii="Tahoma" w:hAnsi="Tahoma" w:cs="Tahoma"/>
      <w:sz w:val="16"/>
      <w:szCs w:val="16"/>
    </w:rPr>
  </w:style>
  <w:style w:type="character" w:styleId="Hyperlink">
    <w:name w:val="Hyperlink"/>
    <w:basedOn w:val="DefaultParagraphFont"/>
    <w:uiPriority w:val="99"/>
    <w:unhideWhenUsed/>
    <w:rsid w:val="00082D76"/>
    <w:rPr>
      <w:color w:val="42145F" w:themeColor="hyperlink"/>
      <w:u w:val="single"/>
    </w:rPr>
  </w:style>
  <w:style w:type="paragraph" w:customStyle="1" w:styleId="Column-RowHeading">
    <w:name w:val="Column-Row Heading"/>
    <w:basedOn w:val="Normal"/>
    <w:uiPriority w:val="99"/>
    <w:rsid w:val="007E13E3"/>
    <w:pPr>
      <w:spacing w:before="120" w:after="120"/>
    </w:pPr>
    <w:rPr>
      <w:rFonts w:eastAsia="Times New Roman" w:cs="Times New Roman"/>
      <w:b/>
      <w:szCs w:val="20"/>
      <w:lang w:eastAsia="en-GB"/>
    </w:rPr>
  </w:style>
  <w:style w:type="paragraph" w:customStyle="1" w:styleId="TableText">
    <w:name w:val="Table Text"/>
    <w:basedOn w:val="Normal"/>
    <w:uiPriority w:val="99"/>
    <w:rsid w:val="007E13E3"/>
    <w:pPr>
      <w:spacing w:before="60" w:after="60"/>
    </w:pPr>
    <w:rPr>
      <w:rFonts w:eastAsia="Times New Roman" w:cs="Times New Roman"/>
      <w:szCs w:val="20"/>
      <w:lang w:eastAsia="en-GB"/>
    </w:rPr>
  </w:style>
  <w:style w:type="paragraph" w:styleId="NormalWeb">
    <w:name w:val="Normal (Web)"/>
    <w:basedOn w:val="Normal"/>
    <w:uiPriority w:val="99"/>
    <w:semiHidden/>
    <w:unhideWhenUsed/>
    <w:rsid w:val="00C66B09"/>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C66B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23419">
      <w:bodyDiv w:val="1"/>
      <w:marLeft w:val="0"/>
      <w:marRight w:val="0"/>
      <w:marTop w:val="0"/>
      <w:marBottom w:val="0"/>
      <w:divBdr>
        <w:top w:val="none" w:sz="0" w:space="0" w:color="auto"/>
        <w:left w:val="none" w:sz="0" w:space="0" w:color="auto"/>
        <w:bottom w:val="none" w:sz="0" w:space="0" w:color="auto"/>
        <w:right w:val="none" w:sz="0" w:space="0" w:color="auto"/>
      </w:divBdr>
    </w:div>
    <w:div w:id="1561212189">
      <w:bodyDiv w:val="1"/>
      <w:marLeft w:val="0"/>
      <w:marRight w:val="0"/>
      <w:marTop w:val="0"/>
      <w:marBottom w:val="0"/>
      <w:divBdr>
        <w:top w:val="none" w:sz="0" w:space="0" w:color="auto"/>
        <w:left w:val="none" w:sz="0" w:space="0" w:color="auto"/>
        <w:bottom w:val="none" w:sz="0" w:space="0" w:color="auto"/>
        <w:right w:val="none" w:sz="0" w:space="0" w:color="auto"/>
      </w:divBdr>
    </w:div>
    <w:div w:id="1710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esma.europa.eu/sites/default/files/library/esma70-708036281-82_2017_sftr_final_report_and_cb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3.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local="true" id="C286C316-EC21-4C72-8C14-1C0C2E4A89C8">
  <p:Name>RBS Policy</p:Name>
  <p:Description>Description</p:Description>
  <p:Statement>Statement</p:Statement>
  <p:PolicyItems>
    <p:PolicyItem featureId="Microsoft.Office.RecordsManagement.PolicyFeatures.Expiration" UniqueId="73203138-24a5-436c-b91a-f2edf10acaa1">
      <p:Name>Retention</p:Name>
      <p:Description>Automatic scheduling of content for processing, and performing a retention action on content that has reached its due date.</p:Description>
      <p:CustomData>
        <Schedules nextStageId="2" default="false">
          <Schedule type="Record">
            <stages>
              <data stageId="1">
                <formula id="RBSExpirationPolicy"/>
                <action type="action" id="RBSCustomAction"/>
              </data>
            </stages>
          </Schedule>
        </Schedules>
      </p:CustomData>
    </p:PolicyItem>
    <p:PolicyItem featureId="Microsoft.Office.RecordsManagement.PolicyFeatures.PolicyAudit" UniqueId="6B77CB1F-9A2D-41F4-83E0-D91DDE4C5005">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674fd66-95f5-4821-ab99-24ddf83cbd0d" ContentTypeId="0x0101001026B30E1DB48E4085C24FBC6825703B005844065A3E4A4E7CA59D376513C1702D" PreviousValue="false"/>
</file>

<file path=customXml/item5.xml><?xml version="1.0" encoding="utf-8"?>
<p:properties xmlns:p="http://schemas.microsoft.com/office/2006/metadata/properties" xmlns:xsi="http://www.w3.org/2001/XMLSchema-instance" xmlns:pc="http://schemas.microsoft.com/office/infopath/2007/PartnerControls">
  <documentManagement>
    <RecordsCustodian xmlns="1dd8f72b-2880-4956-bb29-36c059f39400">
      <UserInfo>
        <DisplayName>Southgate, Gary (NatWest Markets)</DisplayName>
        <AccountId>2</AccountId>
        <AccountType/>
      </UserInfo>
    </RecordsCustodian>
    <OriginatingDocumentUrl xmlns="1dd8f72b-2880-4956-bb29-36c059f39400">/projects/NOCPS/Project Documents/HVP NWM WS4 (Securities) T2-T2S Consolidation/Design/HVP NWM Design Blueprint_v1.0.docx;3577-2-400</OriginatingDocumentUrl>
    <DocumentType_Note xmlns="1dd8f72b-2880-4956-bb29-36c059f39400">
      <Terms xmlns="http://schemas.microsoft.com/office/infopath/2007/PartnerControls"/>
    </DocumentType_Note>
    <ContentTypeId xmlns="http://schemas.microsoft.com/sharepoint/v3">0x0101001026B30E1DB48E4085C24FBC6825703B005844065A3E4A4E7CA59D376513C1702D00F716B40BC6A39E4BA17C5B5E2C75BD6C</ContentTypeId>
    <_dlc_DocId xmlns="5c4968e4-972c-4740-b073-b627ca927450">3577-2-400</_dlc_DocId>
    <TaxCatchAll xmlns="5c4968e4-972c-4740-b073-b627ca927450">
      <Value>2</Value>
      <Value>1</Value>
    </TaxCatchAll>
    <Status xmlns="1dd8f72b-2880-4956-bb29-36c059f39400" xsi:nil="true"/>
    <_dlc_DocIdUrl xmlns="5c4968e4-972c-4740-b073-b627ca927450">
      <Url>http://sharepoint.fm.rbsgrp.net/projects/NOCPS/_layouts/DocIdRedir.aspx?ID=3577-2-400</Url>
      <Description>3577-2-400</Description>
    </_dlc_DocIdUrl>
    <TaxKeywordTaxHTField xmlns="8d4913aa-c16e-49e7-a68e-9bd415d3ee17">
      <Terms xmlns="http://schemas.microsoft.com/office/infopath/2007/PartnerControls"/>
    </TaxKeywordTaxHTField>
    <RMLastModifiedDate xmlns="1dd8f72b-2880-4956-bb29-36c059f39400" xsi:nil="true"/>
    <BusinessActivity_Note xmlns="1dd8f72b-2880-4956-bb29-36c059f39400">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94571926-cba2-48d3-8825-5a7970c6e110</TermId>
        </TermInfo>
      </Terms>
    </BusinessActivity_Note>
    <RBSDescription xmlns="1dd8f72b-2880-4956-bb29-36c059f39400" xsi:nil="true"/>
    <RecordTriggerDate xmlns="1dd8f72b-2880-4956-bb29-36c059f39400" xsi:nil="true"/>
    <LegalJurisdiction_Note xmlns="1dd8f72b-2880-4956-bb29-36c059f39400">
      <Terms xmlns="http://schemas.microsoft.com/office/infopath/2007/PartnerControls">
        <TermInfo xmlns="http://schemas.microsoft.com/office/infopath/2007/PartnerControls">
          <TermName xmlns="http://schemas.microsoft.com/office/infopath/2007/PartnerControls">UK</TermName>
          <TermId xmlns="http://schemas.microsoft.com/office/infopath/2007/PartnerControls">9fe70809-0a31-45a7-ab26-16e4cf8bf9d9</TermId>
        </TermInfo>
      </Terms>
    </LegalJurisdiction_Note>
  </documentManagement>
</p:properties>
</file>

<file path=customXml/item6.xml><?xml version="1.0" encoding="utf-8"?>
<ct:contentTypeSchema xmlns:ct="http://schemas.microsoft.com/office/2006/metadata/contentType" xmlns:ma="http://schemas.microsoft.com/office/2006/metadata/properties/metaAttributes" ct:_="" ma:_="" ma:contentTypeName="GBM Document" ma:contentTypeID="0x0101001026B30E1DB48E4085C24FBC6825703B005844065A3E4A4E7CA59D376513C1702D00F716B40BC6A39E4BA17C5B5E2C75BD6C" ma:contentTypeVersion="3" ma:contentTypeDescription="This content type represents GBM Document Content type used for records" ma:contentTypeScope="" ma:versionID="eb5eec060cd0d02b97d5f43401fc6ebb">
  <xsd:schema xmlns:xsd="http://www.w3.org/2001/XMLSchema" xmlns:xs="http://www.w3.org/2001/XMLSchema" xmlns:p="http://schemas.microsoft.com/office/2006/metadata/properties" xmlns:ns1="http://schemas.microsoft.com/sharepoint/v3" xmlns:ns2="1dd8f72b-2880-4956-bb29-36c059f39400" xmlns:ns3="8d4913aa-c16e-49e7-a68e-9bd415d3ee17" xmlns:ns4="5c4968e4-972c-4740-b073-b627ca927450" targetNamespace="http://schemas.microsoft.com/office/2006/metadata/properties" ma:root="true" ma:fieldsID="07b5879a8b9c2b29d014782b05c9efec" ns1:_="" ns2:_="" ns3:_="" ns4:_="">
    <xsd:import namespace="http://schemas.microsoft.com/sharepoint/v3"/>
    <xsd:import namespace="1dd8f72b-2880-4956-bb29-36c059f39400"/>
    <xsd:import namespace="8d4913aa-c16e-49e7-a68e-9bd415d3ee17"/>
    <xsd:import namespace="5c4968e4-972c-4740-b073-b627ca927450"/>
    <xsd:element name="properties">
      <xsd:complexType>
        <xsd:sequence>
          <xsd:element name="documentManagement">
            <xsd:complexType>
              <xsd:all>
                <xsd:element ref="ns1:ContentTypeId" minOccurs="0"/>
                <xsd:element ref="ns1:ID" minOccurs="0"/>
                <xsd:element ref="ns2:BusinessActivity_Note" minOccurs="0"/>
                <xsd:element ref="ns2:LegalJurisdiction_Note" minOccurs="0"/>
                <xsd:element ref="ns2:RBSDescription" minOccurs="0"/>
                <xsd:element ref="ns2:DocumentType_Note" minOccurs="0"/>
                <xsd:element ref="ns3:TaxKeywordTaxHTField" minOccurs="0"/>
                <xsd:element ref="ns2:Status" minOccurs="0"/>
                <xsd:element ref="ns2:RecordTriggerDate" minOccurs="0"/>
                <xsd:element ref="ns2:RecordsCustodian"/>
                <xsd:element ref="ns2:RecordType"/>
                <xsd:element ref="ns2:RecordHistory" minOccurs="0"/>
                <xsd:element ref="ns2:RetentionEventDate" minOccurs="0"/>
                <xsd:element ref="ns2:RecordExpiryDate" minOccurs="0"/>
                <xsd:element ref="ns2:OriginatingDocumentUrl" minOccurs="0"/>
                <xsd:element ref="ns2:RMLastModifiedDate" minOccurs="0"/>
                <xsd:element ref="ns1:_dlc_Exempt" minOccurs="0"/>
                <xsd:element ref="ns1:_dlc_ExpireDateSaved" minOccurs="0"/>
                <xsd:element ref="ns1:_dlc_ExpireDate" minOccurs="0"/>
                <xsd:element ref="ns4:_dlc_DocId" minOccurs="0"/>
                <xsd:element ref="ns4:_dlc_DocIdUrl" minOccurs="0"/>
                <xsd:element ref="ns4:_dlc_DocIdPersistI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TypeId" ma:index="8" nillable="true" ma:displayName="Content Type ID" ma:description="" ma:hidden="true" ma:indexed="true" ma:internalName="ContentTypeId" ma:readOnly="true">
      <xsd:simpleType>
        <xsd:restriction base="dms:Unknown"/>
      </xsd:simpleType>
    </xsd:element>
    <xsd:element name="ID" ma:index="9" nillable="true" ma:displayName="ID" ma:internalName="ID" ma:readOnly="true">
      <xsd:simpleType>
        <xsd:restriction base="dms:Unknown"/>
      </xsd:simpleType>
    </xsd:element>
    <xsd:element name="_dlc_Exempt" ma:index="28" nillable="true" ma:displayName="Exempt from Policy" ma:hidden="true" ma:internalName="_dlc_Exempt" ma:readOnly="true">
      <xsd:simpleType>
        <xsd:restriction base="dms:Unknown"/>
      </xsd:simpleType>
    </xsd:element>
    <xsd:element name="_dlc_ExpireDateSaved" ma:index="29" nillable="true" ma:displayName="Original Expiration Date" ma:hidden="true" ma:internalName="_dlc_ExpireDateSaved" ma:readOnly="true">
      <xsd:simpleType>
        <xsd:restriction base="dms:DateTime"/>
      </xsd:simpleType>
    </xsd:element>
    <xsd:element name="_dlc_ExpireDate" ma:index="3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d8f72b-2880-4956-bb29-36c059f39400" elementFormDefault="qualified">
    <xsd:import namespace="http://schemas.microsoft.com/office/2006/documentManagement/types"/>
    <xsd:import namespace="http://schemas.microsoft.com/office/infopath/2007/PartnerControls"/>
    <xsd:element name="BusinessActivity_Note" ma:index="10" ma:taxonomy="true" ma:internalName="BusinessActivity_Note" ma:taxonomyFieldName="BusinessActivity" ma:displayName="Business Activity" ma:fieldId="{8d2a6562-f5d5-47a9-876a-603d447dfe6e}" ma:sspId="d674fd66-95f5-4821-ab99-24ddf83cbd0d" ma:termSetId="4ccfb4c2-9cf6-4397-ad33-a87ea274ecdf" ma:anchorId="00000000-0000-0000-0000-000000000000" ma:open="false" ma:isKeyword="false">
      <xsd:complexType>
        <xsd:sequence>
          <xsd:element ref="pc:Terms" minOccurs="0" maxOccurs="1"/>
        </xsd:sequence>
      </xsd:complexType>
    </xsd:element>
    <xsd:element name="LegalJurisdiction_Note" ma:index="12" ma:taxonomy="true" ma:internalName="LegalJurisdiction_Note" ma:taxonomyFieldName="LegalJurisdiction" ma:displayName="Legal Jurisdiction" ma:default="1;#UK|9fe70809-0a31-45a7-ab26-16e4cf8bf9d9" ma:fieldId="{5d412780-c0a5-40aa-bf83-1883977e7e55}" ma:sspId="d674fd66-95f5-4821-ab99-24ddf83cbd0d" ma:termSetId="a470cd26-1c47-431f-bff1-184c79b013f2" ma:anchorId="00000000-0000-0000-0000-000000000000" ma:open="false" ma:isKeyword="false">
      <xsd:complexType>
        <xsd:sequence>
          <xsd:element ref="pc:Terms" minOccurs="0" maxOccurs="1"/>
        </xsd:sequence>
      </xsd:complexType>
    </xsd:element>
    <xsd:element name="RBSDescription" ma:index="14" nillable="true" ma:displayName="Description" ma:internalName="RBSDescription">
      <xsd:simpleType>
        <xsd:restriction base="dms:Note">
          <xsd:maxLength value="255"/>
        </xsd:restriction>
      </xsd:simpleType>
    </xsd:element>
    <xsd:element name="DocumentType_Note" ma:index="15" nillable="true" ma:taxonomy="true" ma:internalName="DocumentType_Note" ma:taxonomyFieldName="DocumentType" ma:displayName="Document Type" ma:fieldId="{5d412780-c0a5-40aa-bf83-1883977e7f06}" ma:taxonomyMulti="true" ma:sspId="d674fd66-95f5-4821-ab99-24ddf83cbd0d" ma:termSetId="288f1d26-20f2-442c-8eea-2ef6ab6ac40c" ma:anchorId="00000000-0000-0000-0000-000000000000" ma:open="true" ma:isKeyword="false">
      <xsd:complexType>
        <xsd:sequence>
          <xsd:element ref="pc:Terms" minOccurs="0" maxOccurs="1"/>
        </xsd:sequence>
      </xsd:complexType>
    </xsd:element>
    <xsd:element name="Status" ma:index="19" nillable="true" ma:displayName="Status" ma:default="" ma:description="Item status e.g. Draft, Final etc" ma:format="Dropdown" ma:internalName="Status">
      <xsd:simpleType>
        <xsd:restriction base="dms:Choice">
          <xsd:enumeration value="Draft"/>
          <xsd:enumeration value="In Review"/>
          <xsd:enumeration value="Awaiting Approval"/>
          <xsd:enumeration value="Approved"/>
          <xsd:enumeration value="Published"/>
          <xsd:enumeration value="Expired"/>
        </xsd:restriction>
      </xsd:simpleType>
    </xsd:element>
    <xsd:element name="RecordTriggerDate" ma:index="20" nillable="true" ma:displayName="Record Trigger Date" ma:description="Date from which Retention Period is applied eg Project end date.  See Records Management SharePoint site for more information." ma:internalName="RecordTriggerDate">
      <xsd:simpleType>
        <xsd:restriction base="dms:DateTime"/>
      </xsd:simpleType>
    </xsd:element>
    <xsd:element name="RecordsCustodian" ma:index="21" ma:displayName="Records Custodian" ma:description="The person responsible for the records within the site. Please refer to RecordsCustodian property of the site for up to date value." ma:list="UserInfo" ma:SharePointGroup="0" ma:internalName="RecordsCustodian"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cordType" ma:index="22" ma:displayName="Record Type" ma:default="Secondary" ma:description="Admin Only - Do Not Edit. e.g. Secondary Record, High Risk Record" ma:internalName="RecordType" ma:readOnly="true">
      <xsd:simpleType>
        <xsd:restriction base="dms:Choice">
          <xsd:enumeration value="Secondary"/>
          <xsd:enumeration value="High Risk"/>
          <xsd:enumeration value="Historical"/>
          <xsd:enumeration value="Pending Disposition"/>
        </xsd:restriction>
      </xsd:simpleType>
    </xsd:element>
    <xsd:element name="RecordHistory" ma:index="23" nillable="true" ma:displayName="Record History" ma:description="Admin Only - Do Not Edit. History of records (by Doc ID) Copied and Sent to the Record Centre, linked to original source item" ma:internalName="RecordHistory" ma:readOnly="true">
      <xsd:simpleType>
        <xsd:restriction base="dms:Note">
          <xsd:maxLength value="255"/>
        </xsd:restriction>
      </xsd:simpleType>
    </xsd:element>
    <xsd:element name="RetentionEventDate" ma:index="24" nillable="true" ma:displayName="Retention Event Date" ma:description="Admin Only - Do Not Edit. Automatic Trigger date for records retention i.e. Date retention period begins" ma:internalName="RetentionEventDate" ma:readOnly="true">
      <xsd:simpleType>
        <xsd:restriction base="dms:DateTime"/>
      </xsd:simpleType>
    </xsd:element>
    <xsd:element name="RecordExpiryDate" ma:index="25" nillable="true" ma:displayName="Record Expiry Date" ma:description="Admin Only - Do Not Edit. Destruction Review date, automatically calculated" ma:internalName="RecordExpiryDate" ma:readOnly="true">
      <xsd:simpleType>
        <xsd:restriction base="dms:DateTime"/>
      </xsd:simpleType>
    </xsd:element>
    <xsd:element name="OriginatingDocumentUrl" ma:index="26" nillable="true" ma:displayName="Originating Document Url" ma:description="Stores original Doc URL and ID when copied to Records Centre" ma:internalName="OriginatingDocumentUrl" ma:readOnly="true">
      <xsd:simpleType>
        <xsd:restriction base="dms:Text">
          <xsd:maxLength value="255"/>
        </xsd:restriction>
      </xsd:simpleType>
    </xsd:element>
    <xsd:element name="RMLastModifiedDate" ma:index="27" nillable="true" ma:displayName="RMLastModifiedDate" ma:description="RMLastModifiedDate" ma:hidden="true" ma:internalName="RMLast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4913aa-c16e-49e7-a68e-9bd415d3ee17" elementFormDefault="qualified">
    <xsd:import namespace="http://schemas.microsoft.com/office/2006/documentManagement/types"/>
    <xsd:import namespace="http://schemas.microsoft.com/office/infopath/2007/PartnerControls"/>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4968e4-972c-4740-b073-b627ca927450"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TaxCatchAll" ma:index="34" nillable="true" ma:displayName="Taxonomy Catch All Column" ma:hidden="true" ma:list="{176dd367-d590-4391-82dd-5231496a7e34}" ma:internalName="TaxCatchAll" ma:showField="CatchAllData" ma:web="5c4968e4-972c-4740-b073-b627ca927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</Value>
</WrappedLabelHistory>
</file>

<file path=customXml/item8.xml><?xml version="1.0" encoding="utf-8"?>
<sisl xmlns:xsi="http://www.w3.org/2001/XMLSchema-instance" xmlns:xsd="http://www.w3.org/2001/XMLSchema" xmlns="http://www.boldonjames.com/2008/01/sie/internal/label" sislVersion="0" policy="5f58a13a-4de7-4470-beb9-3beec9fe212b" origin="userSelected">
  <element uid="8d729ffa-0262-4284-bb03-a1db8eed34e4" value=""/>
  <element uid="6303c239-ff00-4fdf-9c3f-740e3d1926b2" value=""/>
  <element uid="943711f7-e632-4c2d-a84a-e21324a8f72b" value=""/>
</sisl>
</file>

<file path=customXml/itemProps1.xml><?xml version="1.0" encoding="utf-8"?>
<ds:datastoreItem xmlns:ds="http://schemas.openxmlformats.org/officeDocument/2006/customXml" ds:itemID="{2B8571A7-5676-4E7A-9BD7-F63C706598C8}">
  <ds:schemaRefs>
    <ds:schemaRef ds:uri="office.server.policy"/>
  </ds:schemaRefs>
</ds:datastoreItem>
</file>

<file path=customXml/itemProps2.xml><?xml version="1.0" encoding="utf-8"?>
<ds:datastoreItem xmlns:ds="http://schemas.openxmlformats.org/officeDocument/2006/customXml" ds:itemID="{6EDD718C-4838-4F6C-9113-02B09EA03200}">
  <ds:schemaRefs>
    <ds:schemaRef ds:uri="http://schemas.microsoft.com/sharepoint/v3/contenttype/forms"/>
  </ds:schemaRefs>
</ds:datastoreItem>
</file>

<file path=customXml/itemProps3.xml><?xml version="1.0" encoding="utf-8"?>
<ds:datastoreItem xmlns:ds="http://schemas.openxmlformats.org/officeDocument/2006/customXml" ds:itemID="{4A087ECD-DAE1-4B62-8388-7C784CC1F2AB}">
  <ds:schemaRefs>
    <ds:schemaRef ds:uri="http://schemas.microsoft.com/sharepoint/events"/>
  </ds:schemaRefs>
</ds:datastoreItem>
</file>

<file path=customXml/itemProps4.xml><?xml version="1.0" encoding="utf-8"?>
<ds:datastoreItem xmlns:ds="http://schemas.openxmlformats.org/officeDocument/2006/customXml" ds:itemID="{1739E837-00F5-4B96-B129-BBD6A4E8CF58}">
  <ds:schemaRefs>
    <ds:schemaRef ds:uri="Microsoft.SharePoint.Taxonomy.ContentTypeSync"/>
  </ds:schemaRefs>
</ds:datastoreItem>
</file>

<file path=customXml/itemProps5.xml><?xml version="1.0" encoding="utf-8"?>
<ds:datastoreItem xmlns:ds="http://schemas.openxmlformats.org/officeDocument/2006/customXml" ds:itemID="{8CAB5442-A5AE-4FD0-ADEC-4BD5DD5F1807}">
  <ds:schemaRefs>
    <ds:schemaRef ds:uri="http://schemas.microsoft.com/office/2006/metadata/properties"/>
    <ds:schemaRef ds:uri="http://schemas.microsoft.com/office/infopath/2007/PartnerControls"/>
    <ds:schemaRef ds:uri="1dd8f72b-2880-4956-bb29-36c059f39400"/>
    <ds:schemaRef ds:uri="http://schemas.microsoft.com/sharepoint/v3"/>
    <ds:schemaRef ds:uri="5c4968e4-972c-4740-b073-b627ca927450"/>
    <ds:schemaRef ds:uri="8d4913aa-c16e-49e7-a68e-9bd415d3ee17"/>
  </ds:schemaRefs>
</ds:datastoreItem>
</file>

<file path=customXml/itemProps6.xml><?xml version="1.0" encoding="utf-8"?>
<ds:datastoreItem xmlns:ds="http://schemas.openxmlformats.org/officeDocument/2006/customXml" ds:itemID="{1C7F9F6C-7F35-4526-9A80-D9F198FA1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d8f72b-2880-4956-bb29-36c059f39400"/>
    <ds:schemaRef ds:uri="8d4913aa-c16e-49e7-a68e-9bd415d3ee17"/>
    <ds:schemaRef ds:uri="5c4968e4-972c-4740-b073-b627ca927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2855F1D-51FD-4A33-8C86-E0BA2A1104A6}">
  <ds:schemaRefs>
    <ds:schemaRef ds:uri="http://www.w3.org/2001/XMLSchema"/>
    <ds:schemaRef ds:uri="http://www.boldonjames.com/2016/02/Classifier/internal/wrappedLabelHistory"/>
  </ds:schemaRefs>
</ds:datastoreItem>
</file>

<file path=customXml/itemProps8.xml><?xml version="1.0" encoding="utf-8"?>
<ds:datastoreItem xmlns:ds="http://schemas.openxmlformats.org/officeDocument/2006/customXml" ds:itemID="{01514494-F221-4E1F-B414-A62EEE5D7FA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Michael (TMO, CIB Services)</dc:creator>
  <cp:lastModifiedBy>Lee, Andrew (NatWest Markets)</cp:lastModifiedBy>
  <cp:revision>1</cp:revision>
  <cp:lastPrinted>2019-09-17T11:54:00Z</cp:lastPrinted>
  <dcterms:created xsi:type="dcterms:W3CDTF">2020-02-06T09:29:00Z</dcterms:created>
  <dcterms:modified xsi:type="dcterms:W3CDTF">2020-02-06T09:29:00Z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f67d1bbc-7db4-4171-89ac-e509e202b7a9</vt:lpwstr>
  </property>
  <property fmtid="{D5CDD505-2E9C-101B-9397-08002B2CF9AE}" pid="3" name="bjSaver">
    <vt:lpwstr>DomjgEtpoPaWHSyEPTbpX/ha/rF2pY10</vt:lpwstr>
  </property>
  <property fmtid="{D5CDD505-2E9C-101B-9397-08002B2CF9AE}" pid="4" name="LegalJurisdiction">
    <vt:lpwstr>1;#UK|9fe70809-0a31-45a7-ab26-16e4cf8bf9d9</vt:lpwstr>
  </property>
  <property fmtid="{D5CDD505-2E9C-101B-9397-08002B2CF9AE}" pid="5" name="TaxKeyword">
    <vt:lpwstr/>
  </property>
  <property fmtid="{D5CDD505-2E9C-101B-9397-08002B2CF9AE}" pid="6" name="_dlc_policyId">
    <vt:lpwstr/>
  </property>
  <property fmtid="{D5CDD505-2E9C-101B-9397-08002B2CF9AE}" pid="7" name="BusinessActivity">
    <vt:lpwstr>2;#Governance|94571926-cba2-48d3-8825-5a7970c6e110</vt:lpwstr>
  </property>
  <property fmtid="{D5CDD505-2E9C-101B-9397-08002B2CF9AE}" pid="8" name="ItemRetentionFormula">
    <vt:lpwstr/>
  </property>
  <property fmtid="{D5CDD505-2E9C-101B-9397-08002B2CF9AE}" pid="9" name="_dlc_DocIdItemGuid">
    <vt:lpwstr>7ef98824-dd62-45f7-b04c-23395a8ebd1b</vt:lpwstr>
  </property>
  <property fmtid="{D5CDD505-2E9C-101B-9397-08002B2CF9AE}" pid="10" name="DocumentType">
    <vt:lpwstr/>
  </property>
  <property fmtid="{D5CDD505-2E9C-101B-9397-08002B2CF9AE}" pid="11" name="_AdHocReviewCycleID">
    <vt:i4>1941994850</vt:i4>
  </property>
  <property fmtid="{D5CDD505-2E9C-101B-9397-08002B2CF9AE}" pid="12" name="_NewReviewCycle">
    <vt:lpwstr/>
  </property>
  <property fmtid="{D5CDD505-2E9C-101B-9397-08002B2CF9AE}" pid="13" name="_EmailSubject">
    <vt:lpwstr>HVP NWM Design Blueprint_v1.0</vt:lpwstr>
  </property>
  <property fmtid="{D5CDD505-2E9C-101B-9397-08002B2CF9AE}" pid="14" name="_AuthorEmail">
    <vt:lpwstr>Himanshu.Garg@natwestmarkets.com</vt:lpwstr>
  </property>
  <property fmtid="{D5CDD505-2E9C-101B-9397-08002B2CF9AE}" pid="15" name="_AuthorEmailDisplayName">
    <vt:lpwstr>Garg, Himanshu (NatWest Markets)</vt:lpwstr>
  </property>
  <property fmtid="{D5CDD505-2E9C-101B-9397-08002B2CF9AE}" pid="16" name="_ReviewingToolsShownOnce">
    <vt:lpwstr/>
  </property>
  <property fmtid="{D5CDD505-2E9C-101B-9397-08002B2CF9AE}" pid="17" name="bjFooterPrimaryTextBox">
    <vt:lpwstr>Confidential		_x000d_
 _x000d_
 </vt:lpwstr>
  </property>
  <property fmtid="{D5CDD505-2E9C-101B-9397-08002B2CF9AE}" pid="18" name="bjFooterFirstTextBox">
    <vt:lpwstr>Confidential		_x000d_
 _x000d_
 </vt:lpwstr>
  </property>
  <property fmtid="{D5CDD505-2E9C-101B-9397-08002B2CF9AE}" pid="19" name="bjFooterEvenTextBox">
    <vt:lpwstr>Confidential		_x000d_
 _x000d_
 </vt:lpwstr>
  </property>
  <property fmtid="{D5CDD505-2E9C-101B-9397-08002B2CF9AE}" pid="20" name="bjLabelHistoryID">
    <vt:lpwstr>{42855F1D-51FD-4A33-8C86-E0BA2A1104A6}</vt:lpwstr>
  </property>
  <property fmtid="{D5CDD505-2E9C-101B-9397-08002B2CF9AE}" pid="21" name="bjDocumentLabelXML">
    <vt:lpwstr>&lt;?xml version="1.0" encoding="us-ascii"?&gt;&lt;sisl xmlns:xsi="http://www.w3.org/2001/XMLSchema-instance" xmlns:xsd="http://www.w3.org/2001/XMLSchema" sislVersion="0" policy="5f58a13a-4de7-4470-beb9-3beec9fe212b" origin="userSelected" xmlns="http://www.boldonj</vt:lpwstr>
  </property>
  <property fmtid="{D5CDD505-2E9C-101B-9397-08002B2CF9AE}" pid="22" name="bjDocumentLabelXML-0">
    <vt:lpwstr>ames.com/2008/01/sie/internal/label"&gt;&lt;element uid="8d729ffa-0262-4284-bb03-a1db8eed34e4" value="" /&gt;&lt;element uid="6303c239-ff00-4fdf-9c3f-740e3d1926b2" value="" /&gt;&lt;element uid="943711f7-e632-4c2d-a84a-e21324a8f72b" value="" /&gt;&lt;/sisl&gt;</vt:lpwstr>
  </property>
  <property fmtid="{D5CDD505-2E9C-101B-9397-08002B2CF9AE}" pid="23" name="bjDocumentSecurityLabel">
    <vt:lpwstr>Information Classification: Confidential</vt:lpwstr>
  </property>
  <property fmtid="{D5CDD505-2E9C-101B-9397-08002B2CF9AE}" pid="24" name="X-124e4765-2f88-4c1f-a8f1-31b28df5d5fe:">
    <vt:lpwstr>Confidential</vt:lpwstr>
  </property>
</Properties>
</file>